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4AF1" w14:textId="77777777" w:rsidR="00580DE5" w:rsidRDefault="00E00540" w:rsidP="000F60EC">
      <w:pPr>
        <w:jc w:val="center"/>
        <w:rPr>
          <w:rFonts w:ascii="Times New Roman" w:hAnsi="Times New Roman"/>
          <w:b/>
          <w:sz w:val="24"/>
          <w:szCs w:val="24"/>
        </w:rPr>
      </w:pPr>
      <w:r>
        <w:rPr>
          <w:rFonts w:ascii="Times New Roman" w:hAnsi="Times New Roman"/>
          <w:b/>
          <w:sz w:val="24"/>
          <w:szCs w:val="24"/>
        </w:rPr>
        <w:t>November 16</w:t>
      </w:r>
      <w:r w:rsidR="00580DE5">
        <w:rPr>
          <w:rFonts w:ascii="Times New Roman" w:hAnsi="Times New Roman"/>
          <w:b/>
          <w:sz w:val="24"/>
          <w:szCs w:val="24"/>
        </w:rPr>
        <w:t>, 2015</w:t>
      </w:r>
    </w:p>
    <w:p w14:paraId="45D2C1B6" w14:textId="77777777" w:rsidR="00580DE5" w:rsidRDefault="00580DE5" w:rsidP="000F60EC">
      <w:pPr>
        <w:jc w:val="center"/>
        <w:rPr>
          <w:rFonts w:ascii="Times New Roman" w:hAnsi="Times New Roman"/>
          <w:b/>
          <w:sz w:val="24"/>
          <w:szCs w:val="24"/>
        </w:rPr>
      </w:pPr>
    </w:p>
    <w:p w14:paraId="415E4BDE" w14:textId="77777777" w:rsidR="00580DE5" w:rsidRDefault="00580DE5" w:rsidP="00580DE5">
      <w:pPr>
        <w:rPr>
          <w:rFonts w:ascii="Times New Roman" w:hAnsi="Times New Roman"/>
          <w:b/>
          <w:sz w:val="24"/>
          <w:szCs w:val="24"/>
        </w:rPr>
      </w:pPr>
      <w:r>
        <w:rPr>
          <w:rFonts w:ascii="Times New Roman" w:hAnsi="Times New Roman"/>
          <w:b/>
          <w:sz w:val="24"/>
          <w:szCs w:val="24"/>
        </w:rPr>
        <w:t>TO:</w:t>
      </w:r>
      <w:r>
        <w:rPr>
          <w:rFonts w:ascii="Times New Roman" w:hAnsi="Times New Roman"/>
          <w:b/>
          <w:sz w:val="24"/>
          <w:szCs w:val="24"/>
        </w:rPr>
        <w:tab/>
      </w:r>
      <w:r>
        <w:rPr>
          <w:rFonts w:ascii="Times New Roman" w:hAnsi="Times New Roman"/>
          <w:b/>
          <w:sz w:val="24"/>
          <w:szCs w:val="24"/>
        </w:rPr>
        <w:tab/>
      </w:r>
      <w:r w:rsidRPr="00580DE5">
        <w:rPr>
          <w:rFonts w:ascii="Times New Roman" w:hAnsi="Times New Roman"/>
          <w:sz w:val="24"/>
          <w:szCs w:val="24"/>
        </w:rPr>
        <w:t>SFIREG Members</w:t>
      </w:r>
    </w:p>
    <w:p w14:paraId="59915AF0" w14:textId="77777777" w:rsidR="00580DE5" w:rsidRPr="00580DE5" w:rsidRDefault="00580DE5" w:rsidP="00580DE5">
      <w:pPr>
        <w:pStyle w:val="NoSpacing"/>
        <w:rPr>
          <w:rFonts w:ascii="Times New Roman" w:hAnsi="Times New Roman"/>
          <w:sz w:val="24"/>
          <w:szCs w:val="24"/>
        </w:rPr>
      </w:pPr>
      <w:r w:rsidRPr="00580DE5">
        <w:rPr>
          <w:rFonts w:ascii="Times New Roman" w:hAnsi="Times New Roman"/>
          <w:b/>
          <w:sz w:val="24"/>
          <w:szCs w:val="24"/>
        </w:rPr>
        <w:t>FROM:</w:t>
      </w:r>
      <w:r w:rsidRPr="00580DE5">
        <w:rPr>
          <w:rFonts w:ascii="Times New Roman" w:hAnsi="Times New Roman"/>
          <w:sz w:val="24"/>
          <w:szCs w:val="24"/>
        </w:rPr>
        <w:tab/>
        <w:t>Kirk Cook</w:t>
      </w:r>
    </w:p>
    <w:p w14:paraId="385A9A7B" w14:textId="77777777" w:rsidR="00580DE5" w:rsidRDefault="00580DE5" w:rsidP="00580DE5">
      <w:pPr>
        <w:pStyle w:val="NoSpacing"/>
        <w:rPr>
          <w:rFonts w:ascii="Times New Roman" w:hAnsi="Times New Roman"/>
          <w:sz w:val="24"/>
          <w:szCs w:val="24"/>
        </w:rPr>
      </w:pPr>
      <w:r w:rsidRPr="00580DE5">
        <w:rPr>
          <w:rFonts w:ascii="Times New Roman" w:hAnsi="Times New Roman"/>
          <w:sz w:val="24"/>
          <w:szCs w:val="24"/>
        </w:rPr>
        <w:tab/>
      </w:r>
      <w:r w:rsidRPr="00580DE5">
        <w:rPr>
          <w:rFonts w:ascii="Times New Roman" w:hAnsi="Times New Roman"/>
          <w:sz w:val="24"/>
          <w:szCs w:val="24"/>
        </w:rPr>
        <w:tab/>
        <w:t>Chairman Environmental Quality Issues Workgroup</w:t>
      </w:r>
    </w:p>
    <w:p w14:paraId="06E52CBD" w14:textId="77777777" w:rsidR="00580DE5" w:rsidRDefault="00580DE5" w:rsidP="00580DE5">
      <w:pPr>
        <w:pStyle w:val="NoSpacing"/>
        <w:rPr>
          <w:rFonts w:ascii="Times New Roman" w:hAnsi="Times New Roman"/>
          <w:sz w:val="24"/>
          <w:szCs w:val="24"/>
        </w:rPr>
      </w:pPr>
    </w:p>
    <w:p w14:paraId="20F21026" w14:textId="77777777" w:rsidR="000F60EC" w:rsidRPr="00580DE5" w:rsidRDefault="00580DE5" w:rsidP="00580DE5">
      <w:pPr>
        <w:pStyle w:val="NoSpacing"/>
        <w:ind w:left="1440" w:hanging="1440"/>
      </w:pPr>
      <w:r w:rsidRPr="00580DE5">
        <w:rPr>
          <w:rFonts w:ascii="Times New Roman" w:hAnsi="Times New Roman"/>
          <w:b/>
          <w:sz w:val="24"/>
          <w:szCs w:val="24"/>
        </w:rPr>
        <w:t>RE:</w:t>
      </w:r>
      <w:r>
        <w:rPr>
          <w:rFonts w:ascii="Times New Roman" w:hAnsi="Times New Roman"/>
          <w:b/>
          <w:sz w:val="24"/>
          <w:szCs w:val="24"/>
        </w:rPr>
        <w:tab/>
      </w:r>
      <w:r w:rsidR="000E10F5">
        <w:rPr>
          <w:rFonts w:ascii="Times New Roman" w:hAnsi="Times New Roman"/>
          <w:sz w:val="24"/>
          <w:szCs w:val="24"/>
        </w:rPr>
        <w:t>Re</w:t>
      </w:r>
      <w:r w:rsidR="005470A1">
        <w:rPr>
          <w:rFonts w:ascii="Times New Roman" w:hAnsi="Times New Roman"/>
          <w:sz w:val="24"/>
          <w:szCs w:val="24"/>
        </w:rPr>
        <w:t>sponse to Update of Aquatic Benchmarks and Recommendation</w:t>
      </w:r>
      <w:r w:rsidR="00E121F1">
        <w:rPr>
          <w:rFonts w:ascii="Times New Roman" w:hAnsi="Times New Roman"/>
          <w:sz w:val="24"/>
          <w:szCs w:val="24"/>
        </w:rPr>
        <w:t>s for Website Modifications</w:t>
      </w:r>
    </w:p>
    <w:p w14:paraId="01625235" w14:textId="77777777" w:rsidR="00977A85" w:rsidRDefault="00977A85" w:rsidP="00AE2F02">
      <w:pPr>
        <w:jc w:val="both"/>
        <w:rPr>
          <w:rFonts w:ascii="Times New Roman" w:hAnsi="Times New Roman"/>
          <w:b/>
          <w:sz w:val="24"/>
          <w:szCs w:val="24"/>
        </w:rPr>
      </w:pPr>
    </w:p>
    <w:p w14:paraId="33F86AE9" w14:textId="77777777" w:rsidR="00DE21CE" w:rsidRDefault="00DC5561" w:rsidP="00AE2F02">
      <w:pPr>
        <w:jc w:val="both"/>
        <w:rPr>
          <w:rFonts w:ascii="Times New Roman" w:hAnsi="Times New Roman"/>
          <w:b/>
          <w:sz w:val="24"/>
          <w:szCs w:val="24"/>
        </w:rPr>
      </w:pPr>
      <w:r>
        <w:rPr>
          <w:rFonts w:ascii="Times New Roman" w:hAnsi="Times New Roman"/>
          <w:b/>
          <w:sz w:val="24"/>
          <w:szCs w:val="24"/>
        </w:rPr>
        <w:t>Issue</w:t>
      </w:r>
    </w:p>
    <w:p w14:paraId="5C2A3433" w14:textId="77777777" w:rsidR="00DC5561" w:rsidRPr="00E121F1" w:rsidRDefault="00DC5561"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2007 the U.S. Environmental Protection Agency</w:t>
      </w:r>
      <w:r w:rsidR="00D3764D">
        <w:rPr>
          <w:rFonts w:ascii="Times New Roman" w:hAnsi="Times New Roman"/>
          <w:sz w:val="24"/>
          <w:szCs w:val="24"/>
        </w:rPr>
        <w:t xml:space="preserve">, </w:t>
      </w:r>
      <w:r w:rsidR="0080385F">
        <w:rPr>
          <w:rFonts w:ascii="Times New Roman" w:hAnsi="Times New Roman"/>
          <w:sz w:val="24"/>
          <w:szCs w:val="24"/>
        </w:rPr>
        <w:t>Office of Pesticide</w:t>
      </w:r>
      <w:r w:rsidR="00D3764D">
        <w:rPr>
          <w:rFonts w:ascii="Times New Roman" w:hAnsi="Times New Roman"/>
          <w:sz w:val="24"/>
          <w:szCs w:val="24"/>
        </w:rPr>
        <w:t xml:space="preserve"> Programs</w:t>
      </w:r>
      <w:r>
        <w:rPr>
          <w:rFonts w:ascii="Times New Roman" w:hAnsi="Times New Roman"/>
          <w:sz w:val="24"/>
          <w:szCs w:val="24"/>
        </w:rPr>
        <w:t xml:space="preserve"> developed a web site containing aquatic life benchmarks for use as indicators of potential adverse impacts to aquatic life.  Benchmarks are derived from the evaluation of toxicity data for an </w:t>
      </w:r>
      <w:r w:rsidR="0080385F">
        <w:rPr>
          <w:rFonts w:ascii="Times New Roman" w:hAnsi="Times New Roman"/>
          <w:sz w:val="24"/>
          <w:szCs w:val="24"/>
        </w:rPr>
        <w:t>pesticide active ingredient (</w:t>
      </w:r>
      <w:r>
        <w:rPr>
          <w:rFonts w:ascii="Times New Roman" w:hAnsi="Times New Roman"/>
          <w:sz w:val="24"/>
          <w:szCs w:val="24"/>
        </w:rPr>
        <w:t>A.I.</w:t>
      </w:r>
      <w:r w:rsidR="0080385F">
        <w:rPr>
          <w:rFonts w:ascii="Times New Roman" w:hAnsi="Times New Roman"/>
          <w:sz w:val="24"/>
          <w:szCs w:val="24"/>
        </w:rPr>
        <w:t>)</w:t>
      </w:r>
      <w:r>
        <w:rPr>
          <w:rFonts w:ascii="Times New Roman" w:hAnsi="Times New Roman"/>
          <w:sz w:val="24"/>
          <w:szCs w:val="24"/>
        </w:rPr>
        <w:t xml:space="preserve"> or metabolite and i</w:t>
      </w:r>
      <w:r w:rsidR="00E00540">
        <w:rPr>
          <w:rFonts w:ascii="Times New Roman" w:hAnsi="Times New Roman"/>
          <w:sz w:val="24"/>
          <w:szCs w:val="24"/>
        </w:rPr>
        <w:t>nclude acute toxicity values</w:t>
      </w:r>
      <w:r>
        <w:rPr>
          <w:rFonts w:ascii="Times New Roman" w:hAnsi="Times New Roman"/>
          <w:sz w:val="24"/>
          <w:szCs w:val="24"/>
        </w:rPr>
        <w:t xml:space="preserve"> for fish, invertebrates, and vascular and nonvascular plants</w:t>
      </w:r>
      <w:r w:rsidR="00E00540">
        <w:rPr>
          <w:rFonts w:ascii="Times New Roman" w:hAnsi="Times New Roman"/>
          <w:sz w:val="24"/>
          <w:szCs w:val="24"/>
        </w:rPr>
        <w:t xml:space="preserve"> and chronic toxicity values</w:t>
      </w:r>
      <w:r>
        <w:rPr>
          <w:rFonts w:ascii="Times New Roman" w:hAnsi="Times New Roman"/>
          <w:sz w:val="24"/>
          <w:szCs w:val="24"/>
        </w:rPr>
        <w:t xml:space="preserve"> for fish, invertebrates, </w:t>
      </w:r>
      <w:r w:rsidR="009966DE">
        <w:rPr>
          <w:rFonts w:ascii="Times New Roman" w:hAnsi="Times New Roman"/>
          <w:sz w:val="24"/>
          <w:szCs w:val="24"/>
        </w:rPr>
        <w:t xml:space="preserve">aquatic plants </w:t>
      </w:r>
      <w:r>
        <w:rPr>
          <w:rFonts w:ascii="Times New Roman" w:hAnsi="Times New Roman"/>
          <w:sz w:val="24"/>
          <w:szCs w:val="24"/>
        </w:rPr>
        <w:t>and other organisms within the aquatic ecosystem.</w:t>
      </w:r>
      <w:r w:rsidR="00371ACC">
        <w:rPr>
          <w:rFonts w:ascii="Times New Roman" w:hAnsi="Times New Roman"/>
          <w:sz w:val="24"/>
          <w:szCs w:val="24"/>
        </w:rPr>
        <w:t xml:space="preserve"> EPA has established multiple</w:t>
      </w:r>
      <w:r w:rsidR="00F81392">
        <w:rPr>
          <w:rFonts w:ascii="Times New Roman" w:hAnsi="Times New Roman"/>
          <w:sz w:val="24"/>
          <w:szCs w:val="24"/>
        </w:rPr>
        <w:t xml:space="preserve"> benchmarks for numerous </w:t>
      </w:r>
      <w:r>
        <w:rPr>
          <w:rFonts w:ascii="Times New Roman" w:hAnsi="Times New Roman"/>
          <w:sz w:val="24"/>
          <w:szCs w:val="24"/>
        </w:rPr>
        <w:t>A.I.</w:t>
      </w:r>
      <w:r w:rsidR="00F81392">
        <w:rPr>
          <w:rFonts w:ascii="Times New Roman" w:hAnsi="Times New Roman"/>
          <w:sz w:val="24"/>
          <w:szCs w:val="24"/>
        </w:rPr>
        <w:t>’s</w:t>
      </w:r>
      <w:r>
        <w:rPr>
          <w:rFonts w:ascii="Times New Roman" w:hAnsi="Times New Roman"/>
          <w:sz w:val="24"/>
          <w:szCs w:val="24"/>
        </w:rPr>
        <w:t xml:space="preserve"> o</w:t>
      </w:r>
      <w:r w:rsidR="00F81392">
        <w:rPr>
          <w:rFonts w:ascii="Times New Roman" w:hAnsi="Times New Roman"/>
          <w:sz w:val="24"/>
          <w:szCs w:val="24"/>
        </w:rPr>
        <w:t>r metabolites</w:t>
      </w:r>
      <w:r w:rsidR="00E00540">
        <w:rPr>
          <w:rFonts w:ascii="Times New Roman" w:hAnsi="Times New Roman"/>
          <w:sz w:val="24"/>
          <w:szCs w:val="24"/>
        </w:rPr>
        <w:t xml:space="preserve"> to address both acute and chronic effects to sensitive aquatic species</w:t>
      </w:r>
      <w:r w:rsidR="00F81392">
        <w:rPr>
          <w:rFonts w:ascii="Times New Roman" w:hAnsi="Times New Roman"/>
          <w:sz w:val="24"/>
          <w:szCs w:val="24"/>
        </w:rPr>
        <w:t>.</w:t>
      </w:r>
      <w:r>
        <w:rPr>
          <w:rFonts w:ascii="Times New Roman" w:hAnsi="Times New Roman"/>
          <w:sz w:val="24"/>
          <w:szCs w:val="24"/>
        </w:rPr>
        <w:t xml:space="preserve"> </w:t>
      </w:r>
      <w:r w:rsidR="00D3764D">
        <w:rPr>
          <w:rFonts w:ascii="Times New Roman" w:hAnsi="Times New Roman"/>
          <w:sz w:val="24"/>
          <w:szCs w:val="24"/>
        </w:rPr>
        <w:t xml:space="preserve">States and USEPA use these </w:t>
      </w:r>
      <w:r w:rsidRPr="00E121F1">
        <w:rPr>
          <w:rFonts w:ascii="Times New Roman" w:hAnsi="Times New Roman"/>
          <w:sz w:val="24"/>
          <w:szCs w:val="24"/>
        </w:rPr>
        <w:t>benchmarks in interpreting monitoring data, and to identify and prioritize sites and pesticides that may require further investigation.</w:t>
      </w:r>
      <w:r w:rsidR="00D3764D">
        <w:rPr>
          <w:rFonts w:ascii="Times New Roman" w:hAnsi="Times New Roman"/>
          <w:sz w:val="24"/>
          <w:szCs w:val="24"/>
        </w:rPr>
        <w:t xml:space="preserve"> Additionally, states may use these benchmarks in assessing when a Pesticide of Interest becomes a Pesticide of Concern (per State/EPA cooperative agreements).</w:t>
      </w:r>
    </w:p>
    <w:p w14:paraId="5A217FC6" w14:textId="77777777" w:rsidR="00DC5561" w:rsidRDefault="00DC5561" w:rsidP="00DC5561">
      <w:pPr>
        <w:widowControl w:val="0"/>
        <w:autoSpaceDE w:val="0"/>
        <w:autoSpaceDN w:val="0"/>
        <w:adjustRightInd w:val="0"/>
        <w:spacing w:after="0" w:line="240" w:lineRule="auto"/>
        <w:rPr>
          <w:rFonts w:ascii="Times New Roman" w:hAnsi="Times New Roman"/>
          <w:sz w:val="24"/>
          <w:szCs w:val="24"/>
        </w:rPr>
      </w:pPr>
    </w:p>
    <w:p w14:paraId="522FBF06" w14:textId="77777777" w:rsidR="00A415BE" w:rsidRDefault="00DC5561" w:rsidP="00DC5561">
      <w:pPr>
        <w:widowControl w:val="0"/>
        <w:autoSpaceDE w:val="0"/>
        <w:autoSpaceDN w:val="0"/>
        <w:adjustRightInd w:val="0"/>
        <w:spacing w:after="0" w:line="240" w:lineRule="auto"/>
        <w:rPr>
          <w:rFonts w:ascii="Times New Roman" w:hAnsi="Times New Roman"/>
          <w:sz w:val="24"/>
          <w:szCs w:val="24"/>
        </w:rPr>
      </w:pPr>
      <w:r w:rsidRPr="00DC5561">
        <w:rPr>
          <w:rFonts w:ascii="Times New Roman" w:hAnsi="Times New Roman"/>
          <w:sz w:val="24"/>
          <w:szCs w:val="24"/>
        </w:rPr>
        <w:t>In 2014, the USEPA</w:t>
      </w:r>
      <w:r>
        <w:rPr>
          <w:rFonts w:ascii="Times New Roman" w:hAnsi="Times New Roman"/>
          <w:sz w:val="24"/>
          <w:szCs w:val="24"/>
        </w:rPr>
        <w:t>-OPP</w:t>
      </w:r>
      <w:r w:rsidRPr="00DC5561">
        <w:rPr>
          <w:rFonts w:ascii="Times New Roman" w:hAnsi="Times New Roman"/>
          <w:sz w:val="24"/>
          <w:szCs w:val="24"/>
        </w:rPr>
        <w:t xml:space="preserve"> reevaluated the aquatic ben</w:t>
      </w:r>
      <w:r>
        <w:rPr>
          <w:rFonts w:ascii="Times New Roman" w:hAnsi="Times New Roman"/>
          <w:sz w:val="24"/>
          <w:szCs w:val="24"/>
        </w:rPr>
        <w:t>chmark</w:t>
      </w:r>
      <w:r w:rsidR="00E00540">
        <w:rPr>
          <w:rFonts w:ascii="Times New Roman" w:hAnsi="Times New Roman"/>
          <w:sz w:val="24"/>
          <w:szCs w:val="24"/>
        </w:rPr>
        <w:t>(</w:t>
      </w:r>
      <w:r>
        <w:rPr>
          <w:rFonts w:ascii="Times New Roman" w:hAnsi="Times New Roman"/>
          <w:sz w:val="24"/>
          <w:szCs w:val="24"/>
        </w:rPr>
        <w:t>s</w:t>
      </w:r>
      <w:r w:rsidR="00E00540">
        <w:rPr>
          <w:rFonts w:ascii="Times New Roman" w:hAnsi="Times New Roman"/>
          <w:sz w:val="24"/>
          <w:szCs w:val="24"/>
        </w:rPr>
        <w:t>)</w:t>
      </w:r>
      <w:r>
        <w:rPr>
          <w:rFonts w:ascii="Times New Roman" w:hAnsi="Times New Roman"/>
          <w:sz w:val="24"/>
          <w:szCs w:val="24"/>
        </w:rPr>
        <w:t xml:space="preserve"> for the herbicide atra</w:t>
      </w:r>
      <w:r w:rsidRPr="00DC5561">
        <w:rPr>
          <w:rFonts w:ascii="Times New Roman" w:hAnsi="Times New Roman"/>
          <w:sz w:val="24"/>
          <w:szCs w:val="24"/>
        </w:rPr>
        <w:t xml:space="preserve">zine. In conducting this evaluation, it was determined that atrazine’s </w:t>
      </w:r>
      <w:r>
        <w:rPr>
          <w:rFonts w:ascii="Times New Roman" w:hAnsi="Times New Roman"/>
          <w:sz w:val="24"/>
          <w:szCs w:val="24"/>
        </w:rPr>
        <w:t xml:space="preserve">aquatic life </w:t>
      </w:r>
      <w:r w:rsidRPr="00DC5561">
        <w:rPr>
          <w:rFonts w:ascii="Times New Roman" w:hAnsi="Times New Roman"/>
          <w:sz w:val="24"/>
          <w:szCs w:val="24"/>
        </w:rPr>
        <w:t>benchmark concentration for the vascular pl</w:t>
      </w:r>
      <w:r w:rsidR="00E00540">
        <w:rPr>
          <w:rFonts w:ascii="Times New Roman" w:hAnsi="Times New Roman"/>
          <w:sz w:val="24"/>
          <w:szCs w:val="24"/>
        </w:rPr>
        <w:t>ant acute value</w:t>
      </w:r>
      <w:r w:rsidRPr="00DC5561">
        <w:rPr>
          <w:rFonts w:ascii="Times New Roman" w:hAnsi="Times New Roman"/>
          <w:sz w:val="24"/>
          <w:szCs w:val="24"/>
        </w:rPr>
        <w:t xml:space="preserve"> would be changed from 37 ppb to 0.001 ppb. </w:t>
      </w:r>
      <w:r w:rsidR="00D3764D">
        <w:rPr>
          <w:rFonts w:ascii="Times New Roman" w:hAnsi="Times New Roman"/>
          <w:sz w:val="24"/>
          <w:szCs w:val="24"/>
        </w:rPr>
        <w:t xml:space="preserve">This reduction </w:t>
      </w:r>
      <w:r w:rsidR="00E00540">
        <w:rPr>
          <w:rFonts w:ascii="Times New Roman" w:hAnsi="Times New Roman"/>
          <w:sz w:val="24"/>
          <w:szCs w:val="24"/>
        </w:rPr>
        <w:t>in the value for atrazine</w:t>
      </w:r>
      <w:r w:rsidR="00D3764D">
        <w:rPr>
          <w:rFonts w:ascii="Times New Roman" w:hAnsi="Times New Roman"/>
          <w:sz w:val="24"/>
          <w:szCs w:val="24"/>
        </w:rPr>
        <w:t xml:space="preserve"> created significant concern among states that have chosen to use the </w:t>
      </w:r>
      <w:r w:rsidR="00D3764D">
        <w:rPr>
          <w:rFonts w:ascii="Times New Roman" w:hAnsi="Times New Roman"/>
          <w:b/>
          <w:sz w:val="24"/>
          <w:szCs w:val="24"/>
        </w:rPr>
        <w:t xml:space="preserve">lowest </w:t>
      </w:r>
      <w:r w:rsidR="00D3764D">
        <w:rPr>
          <w:rFonts w:ascii="Times New Roman" w:hAnsi="Times New Roman"/>
          <w:sz w:val="24"/>
          <w:szCs w:val="24"/>
        </w:rPr>
        <w:t xml:space="preserve">benchmark derived for </w:t>
      </w:r>
      <w:r w:rsidR="00A415BE">
        <w:rPr>
          <w:rFonts w:ascii="Times New Roman" w:hAnsi="Times New Roman"/>
          <w:sz w:val="24"/>
          <w:szCs w:val="24"/>
        </w:rPr>
        <w:t>a specific A.I. or metabolite (see t</w:t>
      </w:r>
      <w:r w:rsidR="0076145F">
        <w:rPr>
          <w:rFonts w:ascii="Times New Roman" w:hAnsi="Times New Roman"/>
          <w:sz w:val="24"/>
          <w:szCs w:val="24"/>
        </w:rPr>
        <w:t xml:space="preserve">able below for current EPA-OPP </w:t>
      </w:r>
      <w:r w:rsidR="00E00540">
        <w:rPr>
          <w:rFonts w:ascii="Times New Roman" w:hAnsi="Times New Roman"/>
          <w:sz w:val="24"/>
          <w:szCs w:val="24"/>
        </w:rPr>
        <w:t>atrazine benchmarks) for pesticide evaluation purposes</w:t>
      </w:r>
      <w:r w:rsidR="00BC0BB7">
        <w:rPr>
          <w:rStyle w:val="FootnoteReference"/>
          <w:rFonts w:ascii="Times New Roman" w:hAnsi="Times New Roman"/>
          <w:sz w:val="24"/>
          <w:szCs w:val="24"/>
        </w:rPr>
        <w:footnoteReference w:id="1"/>
      </w:r>
      <w:r w:rsidR="00E00540">
        <w:rPr>
          <w:rFonts w:ascii="Times New Roman" w:hAnsi="Times New Roman"/>
          <w:sz w:val="24"/>
          <w:szCs w:val="24"/>
        </w:rPr>
        <w:t>.</w:t>
      </w:r>
    </w:p>
    <w:p w14:paraId="0CC018D5" w14:textId="77777777" w:rsidR="00BC0BB7" w:rsidRDefault="00BC0BB7" w:rsidP="00DC5561">
      <w:pPr>
        <w:widowControl w:val="0"/>
        <w:autoSpaceDE w:val="0"/>
        <w:autoSpaceDN w:val="0"/>
        <w:adjustRightInd w:val="0"/>
        <w:spacing w:after="0" w:line="240" w:lineRule="auto"/>
        <w:rPr>
          <w:rFonts w:ascii="Times New Roman" w:hAnsi="Times New Roman"/>
          <w:sz w:val="24"/>
          <w:szCs w:val="24"/>
        </w:rPr>
      </w:pPr>
    </w:p>
    <w:p w14:paraId="40855A14" w14:textId="77777777" w:rsidR="00A415BE" w:rsidRDefault="00BC0BB7" w:rsidP="00BC0BB7">
      <w:pPr>
        <w:widowControl w:val="0"/>
        <w:autoSpaceDE w:val="0"/>
        <w:autoSpaceDN w:val="0"/>
        <w:adjustRightInd w:val="0"/>
        <w:spacing w:after="0" w:line="240" w:lineRule="auto"/>
        <w:jc w:val="center"/>
        <w:rPr>
          <w:rFonts w:ascii="Times New Roman" w:hAnsi="Times New Roman"/>
          <w:b/>
          <w:sz w:val="24"/>
          <w:szCs w:val="24"/>
        </w:rPr>
      </w:pPr>
      <w:r w:rsidRPr="00BC0BB7">
        <w:rPr>
          <w:rFonts w:ascii="Times New Roman" w:hAnsi="Times New Roman"/>
          <w:b/>
          <w:sz w:val="24"/>
          <w:szCs w:val="24"/>
        </w:rPr>
        <w:t>Atrazine Benchmarks</w:t>
      </w:r>
    </w:p>
    <w:p w14:paraId="56DD7BAB" w14:textId="77777777" w:rsidR="00BC0BB7" w:rsidRPr="00BC0BB7" w:rsidRDefault="00BC0BB7" w:rsidP="00BC0BB7">
      <w:pPr>
        <w:widowControl w:val="0"/>
        <w:autoSpaceDE w:val="0"/>
        <w:autoSpaceDN w:val="0"/>
        <w:adjustRightInd w:val="0"/>
        <w:spacing w:after="0" w:line="240" w:lineRule="auto"/>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2394"/>
        <w:gridCol w:w="2394"/>
        <w:gridCol w:w="2394"/>
      </w:tblGrid>
      <w:tr w:rsidR="0076145F" w14:paraId="519D6EBA" w14:textId="77777777" w:rsidTr="0076145F">
        <w:trPr>
          <w:jc w:val="center"/>
        </w:trPr>
        <w:tc>
          <w:tcPr>
            <w:tcW w:w="2394" w:type="dxa"/>
          </w:tcPr>
          <w:p w14:paraId="09DE3720" w14:textId="77777777" w:rsidR="0076145F" w:rsidRPr="0076145F" w:rsidRDefault="0076145F" w:rsidP="00DC5561">
            <w:pPr>
              <w:widowControl w:val="0"/>
              <w:autoSpaceDE w:val="0"/>
              <w:autoSpaceDN w:val="0"/>
              <w:adjustRightInd w:val="0"/>
              <w:spacing w:after="0" w:line="240" w:lineRule="auto"/>
              <w:rPr>
                <w:rFonts w:ascii="Times New Roman" w:hAnsi="Times New Roman"/>
                <w:b/>
                <w:sz w:val="24"/>
                <w:szCs w:val="24"/>
              </w:rPr>
            </w:pPr>
            <w:r w:rsidRPr="0076145F">
              <w:rPr>
                <w:rFonts w:ascii="Times New Roman" w:hAnsi="Times New Roman"/>
                <w:b/>
                <w:sz w:val="24"/>
                <w:szCs w:val="24"/>
              </w:rPr>
              <w:t>Species</w:t>
            </w:r>
          </w:p>
        </w:tc>
        <w:tc>
          <w:tcPr>
            <w:tcW w:w="2394" w:type="dxa"/>
          </w:tcPr>
          <w:p w14:paraId="2CF57E99" w14:textId="77777777" w:rsidR="0076145F" w:rsidRPr="0076145F" w:rsidRDefault="0076145F" w:rsidP="0076145F">
            <w:pPr>
              <w:widowControl w:val="0"/>
              <w:autoSpaceDE w:val="0"/>
              <w:autoSpaceDN w:val="0"/>
              <w:adjustRightInd w:val="0"/>
              <w:spacing w:after="0" w:line="240" w:lineRule="auto"/>
              <w:jc w:val="center"/>
              <w:rPr>
                <w:rFonts w:ascii="Times New Roman" w:hAnsi="Times New Roman"/>
                <w:b/>
                <w:sz w:val="24"/>
                <w:szCs w:val="24"/>
              </w:rPr>
            </w:pPr>
            <w:r w:rsidRPr="0076145F">
              <w:rPr>
                <w:rFonts w:ascii="Times New Roman" w:hAnsi="Times New Roman"/>
                <w:b/>
                <w:sz w:val="24"/>
                <w:szCs w:val="24"/>
              </w:rPr>
              <w:t>Acute ug/L</w:t>
            </w:r>
          </w:p>
        </w:tc>
        <w:tc>
          <w:tcPr>
            <w:tcW w:w="2394" w:type="dxa"/>
          </w:tcPr>
          <w:p w14:paraId="6106815B" w14:textId="77777777" w:rsidR="0076145F" w:rsidRPr="0076145F" w:rsidRDefault="0076145F" w:rsidP="0076145F">
            <w:pPr>
              <w:widowControl w:val="0"/>
              <w:autoSpaceDE w:val="0"/>
              <w:autoSpaceDN w:val="0"/>
              <w:adjustRightInd w:val="0"/>
              <w:spacing w:after="0" w:line="240" w:lineRule="auto"/>
              <w:jc w:val="center"/>
              <w:rPr>
                <w:rFonts w:ascii="Times New Roman" w:hAnsi="Times New Roman"/>
                <w:b/>
                <w:sz w:val="24"/>
                <w:szCs w:val="24"/>
              </w:rPr>
            </w:pPr>
            <w:r w:rsidRPr="0076145F">
              <w:rPr>
                <w:rFonts w:ascii="Times New Roman" w:hAnsi="Times New Roman"/>
                <w:b/>
                <w:sz w:val="24"/>
                <w:szCs w:val="24"/>
              </w:rPr>
              <w:t>Chronic ug/L</w:t>
            </w:r>
          </w:p>
        </w:tc>
      </w:tr>
      <w:tr w:rsidR="0076145F" w14:paraId="03601E0E" w14:textId="77777777" w:rsidTr="0076145F">
        <w:trPr>
          <w:jc w:val="center"/>
        </w:trPr>
        <w:tc>
          <w:tcPr>
            <w:tcW w:w="2394" w:type="dxa"/>
          </w:tcPr>
          <w:p w14:paraId="1FADBA47" w14:textId="77777777" w:rsidR="0076145F" w:rsidRDefault="0076145F"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Fish</w:t>
            </w:r>
          </w:p>
        </w:tc>
        <w:tc>
          <w:tcPr>
            <w:tcW w:w="2394" w:type="dxa"/>
          </w:tcPr>
          <w:p w14:paraId="66CFEE10" w14:textId="77777777" w:rsidR="0076145F" w:rsidRDefault="0076145F" w:rsidP="0076145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2650</w:t>
            </w:r>
          </w:p>
        </w:tc>
        <w:tc>
          <w:tcPr>
            <w:tcW w:w="2394" w:type="dxa"/>
          </w:tcPr>
          <w:p w14:paraId="51ECC576" w14:textId="77777777" w:rsidR="0076145F" w:rsidRDefault="0076145F" w:rsidP="0076145F">
            <w:pPr>
              <w:widowControl w:val="0"/>
              <w:autoSpaceDE w:val="0"/>
              <w:autoSpaceDN w:val="0"/>
              <w:adjustRightInd w:val="0"/>
              <w:spacing w:after="0" w:line="240" w:lineRule="auto"/>
              <w:jc w:val="center"/>
              <w:rPr>
                <w:rFonts w:ascii="Times New Roman" w:hAnsi="Times New Roman"/>
                <w:sz w:val="24"/>
                <w:szCs w:val="24"/>
              </w:rPr>
            </w:pPr>
          </w:p>
        </w:tc>
      </w:tr>
      <w:tr w:rsidR="0076145F" w14:paraId="15B1E9DF" w14:textId="77777777" w:rsidTr="0076145F">
        <w:trPr>
          <w:jc w:val="center"/>
        </w:trPr>
        <w:tc>
          <w:tcPr>
            <w:tcW w:w="2394" w:type="dxa"/>
          </w:tcPr>
          <w:p w14:paraId="196DBEED" w14:textId="77777777" w:rsidR="0076145F" w:rsidRDefault="0076145F"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Invertebrates </w:t>
            </w:r>
          </w:p>
        </w:tc>
        <w:tc>
          <w:tcPr>
            <w:tcW w:w="2394" w:type="dxa"/>
          </w:tcPr>
          <w:p w14:paraId="22425AA6" w14:textId="77777777" w:rsidR="0076145F" w:rsidRDefault="0076145F" w:rsidP="0076145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w:t>
            </w:r>
          </w:p>
        </w:tc>
        <w:tc>
          <w:tcPr>
            <w:tcW w:w="2394" w:type="dxa"/>
          </w:tcPr>
          <w:p w14:paraId="669C4FE5" w14:textId="77777777" w:rsidR="0076145F" w:rsidRDefault="0076145F" w:rsidP="0076145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r w:rsidR="0076145F" w14:paraId="0324B789" w14:textId="77777777" w:rsidTr="0076145F">
        <w:trPr>
          <w:jc w:val="center"/>
        </w:trPr>
        <w:tc>
          <w:tcPr>
            <w:tcW w:w="2394" w:type="dxa"/>
          </w:tcPr>
          <w:p w14:paraId="6565D625" w14:textId="77777777" w:rsidR="0076145F" w:rsidRDefault="0076145F"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Nonvascular Plants</w:t>
            </w:r>
          </w:p>
        </w:tc>
        <w:tc>
          <w:tcPr>
            <w:tcW w:w="2394" w:type="dxa"/>
          </w:tcPr>
          <w:p w14:paraId="0ED523E2" w14:textId="77777777" w:rsidR="0076145F" w:rsidRDefault="0076145F" w:rsidP="0076145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&lt; 1</w:t>
            </w:r>
          </w:p>
        </w:tc>
        <w:tc>
          <w:tcPr>
            <w:tcW w:w="2394" w:type="dxa"/>
          </w:tcPr>
          <w:p w14:paraId="21CE51CC" w14:textId="77777777" w:rsidR="0076145F" w:rsidRDefault="0076145F" w:rsidP="0076145F">
            <w:pPr>
              <w:widowControl w:val="0"/>
              <w:autoSpaceDE w:val="0"/>
              <w:autoSpaceDN w:val="0"/>
              <w:adjustRightInd w:val="0"/>
              <w:spacing w:after="0" w:line="240" w:lineRule="auto"/>
              <w:jc w:val="center"/>
              <w:rPr>
                <w:rFonts w:ascii="Times New Roman" w:hAnsi="Times New Roman"/>
                <w:sz w:val="24"/>
                <w:szCs w:val="24"/>
              </w:rPr>
            </w:pPr>
          </w:p>
        </w:tc>
      </w:tr>
      <w:tr w:rsidR="0076145F" w14:paraId="5BCE73E2" w14:textId="77777777" w:rsidTr="0076145F">
        <w:trPr>
          <w:jc w:val="center"/>
        </w:trPr>
        <w:tc>
          <w:tcPr>
            <w:tcW w:w="2394" w:type="dxa"/>
          </w:tcPr>
          <w:p w14:paraId="32A1ADA1" w14:textId="77777777" w:rsidR="0076145F" w:rsidRDefault="0076145F"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Vascular Plants</w:t>
            </w:r>
          </w:p>
        </w:tc>
        <w:tc>
          <w:tcPr>
            <w:tcW w:w="2394" w:type="dxa"/>
          </w:tcPr>
          <w:p w14:paraId="7F8ECF6E" w14:textId="77777777" w:rsidR="0076145F" w:rsidRDefault="0076145F" w:rsidP="0076145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2394" w:type="dxa"/>
          </w:tcPr>
          <w:p w14:paraId="24B8ACEB" w14:textId="77777777" w:rsidR="0076145F" w:rsidRDefault="0076145F" w:rsidP="0076145F">
            <w:pPr>
              <w:widowControl w:val="0"/>
              <w:autoSpaceDE w:val="0"/>
              <w:autoSpaceDN w:val="0"/>
              <w:adjustRightInd w:val="0"/>
              <w:spacing w:after="0" w:line="240" w:lineRule="auto"/>
              <w:jc w:val="center"/>
              <w:rPr>
                <w:rFonts w:ascii="Times New Roman" w:hAnsi="Times New Roman"/>
                <w:sz w:val="24"/>
                <w:szCs w:val="24"/>
              </w:rPr>
            </w:pPr>
          </w:p>
        </w:tc>
      </w:tr>
    </w:tbl>
    <w:p w14:paraId="1A408E01" w14:textId="77777777" w:rsidR="00BC0BB7" w:rsidRDefault="00BC0BB7" w:rsidP="00DC5561">
      <w:pPr>
        <w:widowControl w:val="0"/>
        <w:autoSpaceDE w:val="0"/>
        <w:autoSpaceDN w:val="0"/>
        <w:adjustRightInd w:val="0"/>
        <w:spacing w:after="0" w:line="240" w:lineRule="auto"/>
        <w:rPr>
          <w:rFonts w:ascii="Times New Roman" w:hAnsi="Times New Roman"/>
          <w:sz w:val="24"/>
          <w:szCs w:val="24"/>
        </w:rPr>
      </w:pPr>
      <w:bookmarkStart w:id="0" w:name="_GoBack"/>
      <w:bookmarkEnd w:id="0"/>
    </w:p>
    <w:p w14:paraId="39947B3B" w14:textId="77777777" w:rsidR="00A41C0E" w:rsidRDefault="00D3764D"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This concern </w:t>
      </w:r>
      <w:r w:rsidR="00E26FC3">
        <w:rPr>
          <w:rFonts w:ascii="Times New Roman" w:hAnsi="Times New Roman"/>
          <w:sz w:val="24"/>
          <w:szCs w:val="24"/>
        </w:rPr>
        <w:t>is r</w:t>
      </w:r>
      <w:r w:rsidR="00A41C0E">
        <w:rPr>
          <w:rFonts w:ascii="Times New Roman" w:hAnsi="Times New Roman"/>
          <w:sz w:val="24"/>
          <w:szCs w:val="24"/>
        </w:rPr>
        <w:t>ooted in the language of 2015-2017 FIFRA cooperative agreement guidance</w:t>
      </w:r>
      <w:r w:rsidR="00E26FC3">
        <w:rPr>
          <w:rFonts w:ascii="Times New Roman" w:hAnsi="Times New Roman"/>
          <w:sz w:val="24"/>
          <w:szCs w:val="24"/>
        </w:rPr>
        <w:t xml:space="preserve"> that require states to </w:t>
      </w:r>
      <w:r w:rsidR="00A41C0E">
        <w:rPr>
          <w:rFonts w:ascii="Times New Roman" w:hAnsi="Times New Roman"/>
          <w:sz w:val="24"/>
          <w:szCs w:val="24"/>
        </w:rPr>
        <w:t xml:space="preserve">evaluate an A.I. to determine if it qualifies as a Pesticide of Concern and if so </w:t>
      </w:r>
      <w:r w:rsidR="00E26FC3">
        <w:rPr>
          <w:rFonts w:ascii="Times New Roman" w:hAnsi="Times New Roman"/>
          <w:sz w:val="24"/>
          <w:szCs w:val="24"/>
        </w:rPr>
        <w:t xml:space="preserve">implement </w:t>
      </w:r>
      <w:r w:rsidR="00A41C0E">
        <w:rPr>
          <w:rFonts w:ascii="Times New Roman" w:hAnsi="Times New Roman"/>
          <w:sz w:val="24"/>
          <w:szCs w:val="24"/>
        </w:rPr>
        <w:t>a management plan to address that concern and demonstrate progress toward addressing that concern. A.I.’s and m</w:t>
      </w:r>
      <w:r w:rsidR="00E26FC3">
        <w:rPr>
          <w:rFonts w:ascii="Times New Roman" w:hAnsi="Times New Roman"/>
          <w:sz w:val="24"/>
          <w:szCs w:val="24"/>
        </w:rPr>
        <w:t>etabolites that exceed a specified benchmark</w:t>
      </w:r>
      <w:r w:rsidR="00A415BE">
        <w:rPr>
          <w:rFonts w:ascii="Times New Roman" w:hAnsi="Times New Roman"/>
          <w:sz w:val="24"/>
          <w:szCs w:val="24"/>
        </w:rPr>
        <w:t xml:space="preserve"> </w:t>
      </w:r>
      <w:r w:rsidR="00E26FC3">
        <w:rPr>
          <w:rFonts w:ascii="Times New Roman" w:hAnsi="Times New Roman"/>
          <w:sz w:val="24"/>
          <w:szCs w:val="24"/>
        </w:rPr>
        <w:t>or percentage of that benchmark</w:t>
      </w:r>
      <w:r w:rsidR="00A415BE">
        <w:rPr>
          <w:rFonts w:ascii="Times New Roman" w:hAnsi="Times New Roman"/>
          <w:sz w:val="24"/>
          <w:szCs w:val="24"/>
        </w:rPr>
        <w:t xml:space="preserve"> (trigger level)</w:t>
      </w:r>
      <w:r w:rsidR="00A41C0E">
        <w:rPr>
          <w:rFonts w:ascii="Times New Roman" w:hAnsi="Times New Roman"/>
          <w:sz w:val="24"/>
          <w:szCs w:val="24"/>
        </w:rPr>
        <w:t xml:space="preserve"> are</w:t>
      </w:r>
      <w:r w:rsidR="0076145F">
        <w:rPr>
          <w:rFonts w:ascii="Times New Roman" w:hAnsi="Times New Roman"/>
          <w:sz w:val="24"/>
          <w:szCs w:val="24"/>
        </w:rPr>
        <w:t xml:space="preserve"> defined within the cooperative agreement guidance as a Pesticide of Concern (POC)</w:t>
      </w:r>
      <w:r w:rsidR="00E26FC3">
        <w:rPr>
          <w:rFonts w:ascii="Times New Roman" w:hAnsi="Times New Roman"/>
          <w:sz w:val="24"/>
          <w:szCs w:val="24"/>
        </w:rPr>
        <w:t xml:space="preserve">. </w:t>
      </w:r>
    </w:p>
    <w:p w14:paraId="1048491F" w14:textId="77777777" w:rsidR="00A41C0E" w:rsidRDefault="00A41C0E" w:rsidP="00DC5561">
      <w:pPr>
        <w:widowControl w:val="0"/>
        <w:autoSpaceDE w:val="0"/>
        <w:autoSpaceDN w:val="0"/>
        <w:adjustRightInd w:val="0"/>
        <w:spacing w:after="0" w:line="240" w:lineRule="auto"/>
        <w:rPr>
          <w:rFonts w:ascii="Times New Roman" w:hAnsi="Times New Roman"/>
          <w:sz w:val="24"/>
          <w:szCs w:val="24"/>
        </w:rPr>
      </w:pPr>
    </w:p>
    <w:p w14:paraId="4029F710" w14:textId="77777777" w:rsidR="00DC5561" w:rsidRDefault="00E26FC3"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If </w:t>
      </w:r>
      <w:r w:rsidR="00A41C0E">
        <w:rPr>
          <w:rFonts w:ascii="Times New Roman" w:hAnsi="Times New Roman"/>
          <w:sz w:val="24"/>
          <w:szCs w:val="24"/>
        </w:rPr>
        <w:t>after implementation of management measures</w:t>
      </w:r>
      <w:r w:rsidR="00E00540">
        <w:rPr>
          <w:rFonts w:ascii="Times New Roman" w:hAnsi="Times New Roman"/>
          <w:sz w:val="24"/>
          <w:szCs w:val="24"/>
        </w:rPr>
        <w:t>, data indicate a</w:t>
      </w:r>
      <w:r w:rsidR="00A41C0E">
        <w:rPr>
          <w:rFonts w:ascii="Times New Roman" w:hAnsi="Times New Roman"/>
          <w:sz w:val="24"/>
          <w:szCs w:val="24"/>
        </w:rPr>
        <w:t xml:space="preserve"> fail</w:t>
      </w:r>
      <w:r w:rsidR="00E00540">
        <w:rPr>
          <w:rFonts w:ascii="Times New Roman" w:hAnsi="Times New Roman"/>
          <w:sz w:val="24"/>
          <w:szCs w:val="24"/>
        </w:rPr>
        <w:t>ure</w:t>
      </w:r>
      <w:r w:rsidR="00A41C0E">
        <w:rPr>
          <w:rFonts w:ascii="Times New Roman" w:hAnsi="Times New Roman"/>
          <w:sz w:val="24"/>
          <w:szCs w:val="24"/>
        </w:rPr>
        <w:t xml:space="preserve"> to demonstrate progress toward</w:t>
      </w:r>
      <w:r w:rsidR="0000418E">
        <w:rPr>
          <w:rFonts w:ascii="Times New Roman" w:hAnsi="Times New Roman"/>
          <w:sz w:val="24"/>
          <w:szCs w:val="24"/>
        </w:rPr>
        <w:t xml:space="preserve"> addressing </w:t>
      </w:r>
      <w:r>
        <w:rPr>
          <w:rFonts w:ascii="Times New Roman" w:hAnsi="Times New Roman"/>
          <w:sz w:val="24"/>
          <w:szCs w:val="24"/>
        </w:rPr>
        <w:t xml:space="preserve">concerns stemming from the use of a specific A.I. or metabolite </w:t>
      </w:r>
      <w:r w:rsidR="00A41C0E">
        <w:rPr>
          <w:rFonts w:ascii="Times New Roman" w:hAnsi="Times New Roman"/>
          <w:sz w:val="24"/>
          <w:szCs w:val="24"/>
        </w:rPr>
        <w:t>deemed a POC</w:t>
      </w:r>
      <w:r w:rsidR="00E00540">
        <w:rPr>
          <w:rFonts w:ascii="Times New Roman" w:hAnsi="Times New Roman"/>
          <w:sz w:val="24"/>
          <w:szCs w:val="24"/>
        </w:rPr>
        <w:t>, states have to consider</w:t>
      </w:r>
      <w:r>
        <w:rPr>
          <w:rFonts w:ascii="Times New Roman" w:hAnsi="Times New Roman"/>
          <w:sz w:val="24"/>
          <w:szCs w:val="24"/>
        </w:rPr>
        <w:t xml:space="preserve"> cancellation of the use of t</w:t>
      </w:r>
      <w:r w:rsidR="00E00540">
        <w:rPr>
          <w:rFonts w:ascii="Times New Roman" w:hAnsi="Times New Roman"/>
          <w:sz w:val="24"/>
          <w:szCs w:val="24"/>
        </w:rPr>
        <w:t>hat A.I</w:t>
      </w:r>
      <w:r>
        <w:rPr>
          <w:rFonts w:ascii="Times New Roman" w:hAnsi="Times New Roman"/>
          <w:sz w:val="24"/>
          <w:szCs w:val="24"/>
        </w:rPr>
        <w:t>.</w:t>
      </w:r>
      <w:r w:rsidR="0000418E">
        <w:rPr>
          <w:rFonts w:ascii="Times New Roman" w:hAnsi="Times New Roman"/>
          <w:sz w:val="24"/>
          <w:szCs w:val="24"/>
        </w:rPr>
        <w:t xml:space="preserve"> The 2014</w:t>
      </w:r>
      <w:r w:rsidR="0076145F">
        <w:rPr>
          <w:rFonts w:ascii="Times New Roman" w:hAnsi="Times New Roman"/>
          <w:sz w:val="24"/>
          <w:szCs w:val="24"/>
        </w:rPr>
        <w:t xml:space="preserve"> benchmark for atrazine (vascular plants) is </w:t>
      </w:r>
      <w:r w:rsidR="00E00540">
        <w:rPr>
          <w:rFonts w:ascii="Times New Roman" w:hAnsi="Times New Roman"/>
          <w:sz w:val="24"/>
          <w:szCs w:val="24"/>
        </w:rPr>
        <w:t xml:space="preserve">currently </w:t>
      </w:r>
      <w:r w:rsidR="0076145F">
        <w:rPr>
          <w:rFonts w:ascii="Times New Roman" w:hAnsi="Times New Roman"/>
          <w:sz w:val="24"/>
          <w:szCs w:val="24"/>
        </w:rPr>
        <w:t>at or below the current laboratory detection limit making any detection</w:t>
      </w:r>
      <w:r w:rsidR="00371ACC">
        <w:rPr>
          <w:rFonts w:ascii="Times New Roman" w:hAnsi="Times New Roman"/>
          <w:sz w:val="24"/>
          <w:szCs w:val="24"/>
        </w:rPr>
        <w:t xml:space="preserve"> of atrazine</w:t>
      </w:r>
      <w:r w:rsidR="0076145F">
        <w:rPr>
          <w:rFonts w:ascii="Times New Roman" w:hAnsi="Times New Roman"/>
          <w:sz w:val="24"/>
          <w:szCs w:val="24"/>
        </w:rPr>
        <w:t xml:space="preserve"> potentially </w:t>
      </w:r>
      <w:r w:rsidR="0080385F">
        <w:rPr>
          <w:rFonts w:ascii="Times New Roman" w:hAnsi="Times New Roman"/>
          <w:sz w:val="24"/>
          <w:szCs w:val="24"/>
        </w:rPr>
        <w:t xml:space="preserve">a justification for </w:t>
      </w:r>
      <w:r w:rsidR="00371ACC">
        <w:rPr>
          <w:rFonts w:ascii="Times New Roman" w:hAnsi="Times New Roman"/>
          <w:sz w:val="24"/>
          <w:szCs w:val="24"/>
        </w:rPr>
        <w:t xml:space="preserve">classification as a Pesticide of Concern </w:t>
      </w:r>
      <w:r w:rsidR="0085217D">
        <w:rPr>
          <w:rFonts w:ascii="Times New Roman" w:hAnsi="Times New Roman"/>
          <w:sz w:val="24"/>
          <w:szCs w:val="24"/>
        </w:rPr>
        <w:t xml:space="preserve">thus </w:t>
      </w:r>
      <w:r w:rsidR="00371ACC">
        <w:rPr>
          <w:rFonts w:ascii="Times New Roman" w:hAnsi="Times New Roman"/>
          <w:sz w:val="24"/>
          <w:szCs w:val="24"/>
        </w:rPr>
        <w:t xml:space="preserve">requiring states to </w:t>
      </w:r>
      <w:r w:rsidR="00F81392">
        <w:rPr>
          <w:rFonts w:ascii="Times New Roman" w:hAnsi="Times New Roman"/>
          <w:sz w:val="24"/>
          <w:szCs w:val="24"/>
        </w:rPr>
        <w:t xml:space="preserve">either </w:t>
      </w:r>
      <w:r w:rsidR="00371ACC">
        <w:rPr>
          <w:rFonts w:ascii="Times New Roman" w:hAnsi="Times New Roman"/>
          <w:sz w:val="24"/>
          <w:szCs w:val="24"/>
        </w:rPr>
        <w:t>develop management measures to address their concern</w:t>
      </w:r>
      <w:r w:rsidR="0000418E">
        <w:rPr>
          <w:rFonts w:ascii="Times New Roman" w:hAnsi="Times New Roman"/>
          <w:sz w:val="24"/>
          <w:szCs w:val="24"/>
        </w:rPr>
        <w:t xml:space="preserve"> and track the effectiveness of those measures</w:t>
      </w:r>
      <w:r w:rsidR="00F81392">
        <w:rPr>
          <w:rFonts w:ascii="Times New Roman" w:hAnsi="Times New Roman"/>
          <w:sz w:val="24"/>
          <w:szCs w:val="24"/>
        </w:rPr>
        <w:t xml:space="preserve"> or </w:t>
      </w:r>
      <w:r w:rsidR="0000418E">
        <w:rPr>
          <w:rFonts w:ascii="Times New Roman" w:hAnsi="Times New Roman"/>
          <w:sz w:val="24"/>
          <w:szCs w:val="24"/>
        </w:rPr>
        <w:t xml:space="preserve">engage in the cancellation of the </w:t>
      </w:r>
      <w:r w:rsidR="00F81392">
        <w:rPr>
          <w:rFonts w:ascii="Times New Roman" w:hAnsi="Times New Roman"/>
          <w:sz w:val="24"/>
          <w:szCs w:val="24"/>
        </w:rPr>
        <w:t>registration of the A.I. within that state</w:t>
      </w:r>
      <w:r w:rsidR="00371ACC">
        <w:rPr>
          <w:rFonts w:ascii="Times New Roman" w:hAnsi="Times New Roman"/>
          <w:sz w:val="24"/>
          <w:szCs w:val="24"/>
        </w:rPr>
        <w:t>.</w:t>
      </w:r>
    </w:p>
    <w:p w14:paraId="24F8019F" w14:textId="77777777" w:rsidR="008966FF" w:rsidRDefault="008966FF" w:rsidP="00DC5561">
      <w:pPr>
        <w:widowControl w:val="0"/>
        <w:autoSpaceDE w:val="0"/>
        <w:autoSpaceDN w:val="0"/>
        <w:adjustRightInd w:val="0"/>
        <w:spacing w:after="0" w:line="240" w:lineRule="auto"/>
        <w:rPr>
          <w:rFonts w:ascii="Times New Roman" w:hAnsi="Times New Roman"/>
          <w:sz w:val="24"/>
          <w:szCs w:val="24"/>
        </w:rPr>
      </w:pPr>
    </w:p>
    <w:p w14:paraId="5962FE50" w14:textId="77777777" w:rsidR="008966FF" w:rsidRDefault="008966FF"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is likely that as EPA-OPP continues to re-evaluate currently existing benchmarks, additional changes will be made to other A.I.’s.  In some cases these new benchmarks will likely be lower than those currently posed on OPP’s website and some possibly being raised.  In either case states that rely on OPP’s benchmarks as a basis for establishing “trigger levels” will be faced with modifying those levels and possibly changing their list of Pesticides of Concern.</w:t>
      </w:r>
    </w:p>
    <w:p w14:paraId="45C31CD4" w14:textId="77777777" w:rsidR="00E00540" w:rsidRDefault="00E00540" w:rsidP="00DC5561">
      <w:pPr>
        <w:widowControl w:val="0"/>
        <w:autoSpaceDE w:val="0"/>
        <w:autoSpaceDN w:val="0"/>
        <w:adjustRightInd w:val="0"/>
        <w:spacing w:after="0" w:line="240" w:lineRule="auto"/>
        <w:rPr>
          <w:rFonts w:ascii="Times New Roman" w:hAnsi="Times New Roman"/>
          <w:sz w:val="24"/>
          <w:szCs w:val="24"/>
        </w:rPr>
      </w:pPr>
    </w:p>
    <w:p w14:paraId="6935BBB8" w14:textId="77777777" w:rsidR="00E00540" w:rsidRPr="00977A85" w:rsidRDefault="00E00540" w:rsidP="00DC5561">
      <w:pPr>
        <w:widowControl w:val="0"/>
        <w:autoSpaceDE w:val="0"/>
        <w:autoSpaceDN w:val="0"/>
        <w:adjustRightInd w:val="0"/>
        <w:spacing w:after="0" w:line="240" w:lineRule="auto"/>
        <w:rPr>
          <w:rFonts w:ascii="Times New Roman" w:hAnsi="Times New Roman"/>
          <w:b/>
          <w:sz w:val="24"/>
          <w:szCs w:val="24"/>
        </w:rPr>
      </w:pPr>
      <w:r w:rsidRPr="00977A85">
        <w:rPr>
          <w:rFonts w:ascii="Times New Roman" w:hAnsi="Times New Roman"/>
          <w:b/>
          <w:sz w:val="24"/>
          <w:szCs w:val="24"/>
        </w:rPr>
        <w:t>Discussion</w:t>
      </w:r>
    </w:p>
    <w:p w14:paraId="4D6F5F5B" w14:textId="77777777" w:rsidR="00A415BE" w:rsidRDefault="00A415BE" w:rsidP="00DC5561">
      <w:pPr>
        <w:widowControl w:val="0"/>
        <w:autoSpaceDE w:val="0"/>
        <w:autoSpaceDN w:val="0"/>
        <w:adjustRightInd w:val="0"/>
        <w:spacing w:after="0" w:line="240" w:lineRule="auto"/>
        <w:rPr>
          <w:rFonts w:ascii="Times New Roman" w:hAnsi="Times New Roman"/>
          <w:sz w:val="24"/>
          <w:szCs w:val="24"/>
        </w:rPr>
      </w:pPr>
    </w:p>
    <w:p w14:paraId="44A9F3E9" w14:textId="77777777" w:rsidR="00A415BE" w:rsidRDefault="00977A85"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EPA’s decision to lo</w:t>
      </w:r>
      <w:r w:rsidR="00167191">
        <w:rPr>
          <w:rFonts w:ascii="Times New Roman" w:hAnsi="Times New Roman"/>
          <w:sz w:val="24"/>
          <w:szCs w:val="24"/>
        </w:rPr>
        <w:t xml:space="preserve">wer the atrazine benchmark </w:t>
      </w:r>
      <w:r>
        <w:rPr>
          <w:rFonts w:ascii="Times New Roman" w:hAnsi="Times New Roman"/>
          <w:sz w:val="24"/>
          <w:szCs w:val="24"/>
        </w:rPr>
        <w:t>present</w:t>
      </w:r>
      <w:r w:rsidR="00167191">
        <w:rPr>
          <w:rFonts w:ascii="Times New Roman" w:hAnsi="Times New Roman"/>
          <w:sz w:val="24"/>
          <w:szCs w:val="24"/>
        </w:rPr>
        <w:t>s</w:t>
      </w:r>
      <w:r>
        <w:rPr>
          <w:rFonts w:ascii="Times New Roman" w:hAnsi="Times New Roman"/>
          <w:sz w:val="24"/>
          <w:szCs w:val="24"/>
        </w:rPr>
        <w:t xml:space="preserve"> challenges to states regardless of whether they chose to utilize the lowest OPP benchmark.  The establishment of the benchmark at, or in some cases below the laboratory detection level essentially means that if a detection occurs of either atrazine or one of its many metabolite’s, states are required to establish management measures and track the success of those measures.  As noted previously in some cases</w:t>
      </w:r>
      <w:r w:rsidR="00AB08C2">
        <w:rPr>
          <w:rFonts w:ascii="Times New Roman" w:hAnsi="Times New Roman"/>
          <w:sz w:val="24"/>
          <w:szCs w:val="24"/>
        </w:rPr>
        <w:t xml:space="preserve"> it may not be possible to develop successful management measures </w:t>
      </w:r>
      <w:r w:rsidR="008966FF">
        <w:rPr>
          <w:rFonts w:ascii="Times New Roman" w:hAnsi="Times New Roman"/>
          <w:sz w:val="24"/>
          <w:szCs w:val="24"/>
        </w:rPr>
        <w:t>leaving cancellation as the only viable option.</w:t>
      </w:r>
    </w:p>
    <w:p w14:paraId="46FF00EB" w14:textId="77777777" w:rsidR="008966FF" w:rsidRDefault="008966FF" w:rsidP="00DC5561">
      <w:pPr>
        <w:widowControl w:val="0"/>
        <w:autoSpaceDE w:val="0"/>
        <w:autoSpaceDN w:val="0"/>
        <w:adjustRightInd w:val="0"/>
        <w:spacing w:after="0" w:line="240" w:lineRule="auto"/>
        <w:rPr>
          <w:rFonts w:ascii="Times New Roman" w:hAnsi="Times New Roman"/>
          <w:sz w:val="24"/>
          <w:szCs w:val="24"/>
        </w:rPr>
      </w:pPr>
    </w:p>
    <w:p w14:paraId="3FD317F4" w14:textId="77777777" w:rsidR="008966FF" w:rsidRDefault="00167191"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states, the major benchmark issue centers </w:t>
      </w:r>
      <w:r w:rsidR="00C51494">
        <w:rPr>
          <w:rFonts w:ascii="Times New Roman" w:hAnsi="Times New Roman"/>
          <w:sz w:val="24"/>
          <w:szCs w:val="24"/>
        </w:rPr>
        <w:t>on</w:t>
      </w:r>
      <w:r>
        <w:rPr>
          <w:rFonts w:ascii="Times New Roman" w:hAnsi="Times New Roman"/>
          <w:sz w:val="24"/>
          <w:szCs w:val="24"/>
        </w:rPr>
        <w:t xml:space="preserve"> the practice of adopting the lowest benchmark (regardless of the species for which that benchmark was established) as a basis for de</w:t>
      </w:r>
      <w:r w:rsidR="00C51494">
        <w:rPr>
          <w:rFonts w:ascii="Times New Roman" w:hAnsi="Times New Roman"/>
          <w:sz w:val="24"/>
          <w:szCs w:val="24"/>
        </w:rPr>
        <w:t>riving a trigger level. There exists some confusion among states that they are required to adopt an OPP benchmark as a trigger level on which to base a POC determination. A careful review of the 2015-2017 cooperative agreement guidance</w:t>
      </w:r>
      <w:r w:rsidR="00F541D9">
        <w:rPr>
          <w:rStyle w:val="FootnoteReference"/>
          <w:rFonts w:ascii="Times New Roman" w:hAnsi="Times New Roman"/>
          <w:sz w:val="24"/>
          <w:szCs w:val="24"/>
        </w:rPr>
        <w:footnoteReference w:id="2"/>
      </w:r>
      <w:r w:rsidR="00C51494">
        <w:rPr>
          <w:rFonts w:ascii="Times New Roman" w:hAnsi="Times New Roman"/>
          <w:sz w:val="24"/>
          <w:szCs w:val="24"/>
        </w:rPr>
        <w:t xml:space="preserve"> and previous cooperative agreement guidance(s) reveals no such requirement</w:t>
      </w:r>
      <w:r w:rsidR="00F541D9">
        <w:rPr>
          <w:rFonts w:ascii="Times New Roman" w:hAnsi="Times New Roman"/>
          <w:sz w:val="24"/>
          <w:szCs w:val="24"/>
        </w:rPr>
        <w:t>, this opinion is shared by EPA’ Government and International Services Branch - FEAD</w:t>
      </w:r>
      <w:r w:rsidR="00C51494">
        <w:rPr>
          <w:rFonts w:ascii="Times New Roman" w:hAnsi="Times New Roman"/>
          <w:sz w:val="24"/>
          <w:szCs w:val="24"/>
        </w:rPr>
        <w:t>.  In fact st</w:t>
      </w:r>
      <w:r w:rsidR="00F541D9">
        <w:rPr>
          <w:rFonts w:ascii="Times New Roman" w:hAnsi="Times New Roman"/>
          <w:sz w:val="24"/>
          <w:szCs w:val="24"/>
        </w:rPr>
        <w:t>ates may choose to use any</w:t>
      </w:r>
      <w:r w:rsidR="00C51494">
        <w:rPr>
          <w:rFonts w:ascii="Times New Roman" w:hAnsi="Times New Roman"/>
          <w:sz w:val="24"/>
          <w:szCs w:val="24"/>
        </w:rPr>
        <w:t xml:space="preserve"> limit as long as it based on valid technical data and analysis.  The current cooperative guidance </w:t>
      </w:r>
      <w:r w:rsidR="00AF51A6">
        <w:rPr>
          <w:rFonts w:ascii="Times New Roman" w:hAnsi="Times New Roman"/>
          <w:sz w:val="24"/>
          <w:szCs w:val="24"/>
        </w:rPr>
        <w:t xml:space="preserve">(somewhat modified) </w:t>
      </w:r>
      <w:r w:rsidR="00C51494">
        <w:rPr>
          <w:rFonts w:ascii="Times New Roman" w:hAnsi="Times New Roman"/>
          <w:sz w:val="24"/>
          <w:szCs w:val="24"/>
        </w:rPr>
        <w:t>states</w:t>
      </w:r>
      <w:r w:rsidR="00AF51A6">
        <w:rPr>
          <w:rFonts w:ascii="Times New Roman" w:hAnsi="Times New Roman"/>
          <w:sz w:val="24"/>
          <w:szCs w:val="24"/>
        </w:rPr>
        <w:t>:</w:t>
      </w:r>
    </w:p>
    <w:p w14:paraId="204ACAA7" w14:textId="77777777" w:rsidR="00167191" w:rsidRDefault="00167191" w:rsidP="00DC5561">
      <w:pPr>
        <w:widowControl w:val="0"/>
        <w:autoSpaceDE w:val="0"/>
        <w:autoSpaceDN w:val="0"/>
        <w:adjustRightInd w:val="0"/>
        <w:spacing w:after="0" w:line="240" w:lineRule="auto"/>
        <w:rPr>
          <w:rFonts w:ascii="Times New Roman" w:hAnsi="Times New Roman"/>
          <w:sz w:val="24"/>
          <w:szCs w:val="24"/>
        </w:rPr>
      </w:pPr>
    </w:p>
    <w:p w14:paraId="704D286E" w14:textId="77777777" w:rsidR="00F541D9" w:rsidRDefault="00105EE6" w:rsidP="00105EE6">
      <w:pPr>
        <w:widowControl w:val="0"/>
        <w:autoSpaceDE w:val="0"/>
        <w:autoSpaceDN w:val="0"/>
        <w:adjustRightInd w:val="0"/>
        <w:spacing w:after="0" w:line="240" w:lineRule="auto"/>
        <w:ind w:left="720" w:right="1440"/>
        <w:rPr>
          <w:rFonts w:ascii="Times New Roman" w:hAnsi="Times New Roman"/>
          <w:i/>
          <w:iCs/>
          <w:sz w:val="24"/>
          <w:szCs w:val="24"/>
        </w:rPr>
      </w:pPr>
      <w:r w:rsidRPr="00105EE6">
        <w:rPr>
          <w:rFonts w:ascii="Times New Roman" w:hAnsi="Times New Roman"/>
          <w:i/>
          <w:iCs/>
          <w:sz w:val="24"/>
          <w:szCs w:val="24"/>
        </w:rPr>
        <w:t xml:space="preserve">Human health reference points </w:t>
      </w:r>
      <w:r w:rsidRPr="00F541D9">
        <w:rPr>
          <w:rFonts w:ascii="Times New Roman" w:hAnsi="Times New Roman"/>
          <w:i/>
          <w:iCs/>
          <w:sz w:val="24"/>
          <w:szCs w:val="24"/>
          <w:u w:val="single"/>
        </w:rPr>
        <w:t>may</w:t>
      </w:r>
      <w:r w:rsidRPr="00105EE6">
        <w:rPr>
          <w:rFonts w:ascii="Times New Roman" w:hAnsi="Times New Roman"/>
          <w:i/>
          <w:iCs/>
          <w:sz w:val="24"/>
          <w:szCs w:val="24"/>
        </w:rPr>
        <w:t xml:space="preserve"> be based on values such Maximum Contaminant Levels (MCL), Health Advisory Levels (HAL); human health benchmarks), or state/tribal water quality criteria or standards.</w:t>
      </w:r>
      <w:r>
        <w:rPr>
          <w:rFonts w:ascii="Times New Roman" w:hAnsi="Times New Roman"/>
          <w:i/>
          <w:iCs/>
          <w:sz w:val="24"/>
          <w:szCs w:val="24"/>
        </w:rPr>
        <w:t xml:space="preserve"> </w:t>
      </w:r>
      <w:r w:rsidRPr="00105EE6">
        <w:rPr>
          <w:rFonts w:ascii="Times New Roman" w:hAnsi="Times New Roman"/>
          <w:i/>
          <w:iCs/>
          <w:sz w:val="24"/>
          <w:szCs w:val="24"/>
        </w:rPr>
        <w:t xml:space="preserve"> </w:t>
      </w:r>
    </w:p>
    <w:p w14:paraId="5B14F3E7" w14:textId="77777777" w:rsidR="00F541D9" w:rsidRDefault="00F541D9" w:rsidP="00105EE6">
      <w:pPr>
        <w:widowControl w:val="0"/>
        <w:autoSpaceDE w:val="0"/>
        <w:autoSpaceDN w:val="0"/>
        <w:adjustRightInd w:val="0"/>
        <w:spacing w:after="0" w:line="240" w:lineRule="auto"/>
        <w:ind w:left="720" w:right="1440"/>
        <w:rPr>
          <w:rFonts w:ascii="Times New Roman" w:hAnsi="Times New Roman"/>
          <w:i/>
          <w:iCs/>
          <w:sz w:val="24"/>
          <w:szCs w:val="24"/>
        </w:rPr>
      </w:pPr>
    </w:p>
    <w:p w14:paraId="4DDDCD25" w14:textId="77777777" w:rsidR="00105EE6" w:rsidRDefault="00105EE6" w:rsidP="00105EE6">
      <w:pPr>
        <w:widowControl w:val="0"/>
        <w:autoSpaceDE w:val="0"/>
        <w:autoSpaceDN w:val="0"/>
        <w:adjustRightInd w:val="0"/>
        <w:spacing w:after="0" w:line="240" w:lineRule="auto"/>
        <w:ind w:left="720" w:right="1440"/>
        <w:rPr>
          <w:rFonts w:ascii="Times New Roman" w:hAnsi="Times New Roman"/>
          <w:sz w:val="24"/>
          <w:szCs w:val="24"/>
        </w:rPr>
      </w:pPr>
      <w:r w:rsidRPr="00105EE6">
        <w:rPr>
          <w:rFonts w:ascii="Times New Roman" w:hAnsi="Times New Roman"/>
          <w:i/>
          <w:iCs/>
          <w:sz w:val="24"/>
          <w:szCs w:val="24"/>
        </w:rPr>
        <w:t xml:space="preserve">Aquatic life reference points </w:t>
      </w:r>
      <w:r w:rsidRPr="00F541D9">
        <w:rPr>
          <w:rFonts w:ascii="Times New Roman" w:hAnsi="Times New Roman"/>
          <w:i/>
          <w:iCs/>
          <w:sz w:val="24"/>
          <w:szCs w:val="24"/>
          <w:u w:val="single"/>
        </w:rPr>
        <w:t>may</w:t>
      </w:r>
      <w:r w:rsidRPr="00105EE6">
        <w:rPr>
          <w:rFonts w:ascii="Times New Roman" w:hAnsi="Times New Roman"/>
          <w:i/>
          <w:iCs/>
          <w:sz w:val="24"/>
          <w:szCs w:val="24"/>
        </w:rPr>
        <w:t xml:space="preserve"> be based on values such as EPA Office of Water </w:t>
      </w:r>
      <w:r w:rsidR="00F541D9">
        <w:rPr>
          <w:rFonts w:ascii="Times New Roman" w:hAnsi="Times New Roman"/>
          <w:i/>
          <w:iCs/>
          <w:sz w:val="24"/>
          <w:szCs w:val="24"/>
        </w:rPr>
        <w:t>(</w:t>
      </w:r>
      <w:r w:rsidRPr="00105EE6">
        <w:rPr>
          <w:rFonts w:ascii="Times New Roman" w:hAnsi="Times New Roman"/>
          <w:i/>
          <w:iCs/>
          <w:sz w:val="24"/>
          <w:szCs w:val="24"/>
        </w:rPr>
        <w:t>aquatic life criteria), OPP aquatic life benchmarks, or state/tribal water quality criteria or benchmarks</w:t>
      </w:r>
      <w:r w:rsidRPr="00105EE6">
        <w:rPr>
          <w:rFonts w:ascii="Times New Roman" w:hAnsi="Times New Roman"/>
          <w:sz w:val="24"/>
          <w:szCs w:val="24"/>
        </w:rPr>
        <w:t xml:space="preserve">. </w:t>
      </w:r>
    </w:p>
    <w:p w14:paraId="5113D151" w14:textId="77777777" w:rsidR="00F541D9" w:rsidRDefault="00F541D9" w:rsidP="00105EE6">
      <w:pPr>
        <w:widowControl w:val="0"/>
        <w:autoSpaceDE w:val="0"/>
        <w:autoSpaceDN w:val="0"/>
        <w:adjustRightInd w:val="0"/>
        <w:spacing w:after="0" w:line="240" w:lineRule="auto"/>
        <w:ind w:left="720" w:right="1440"/>
        <w:rPr>
          <w:rFonts w:ascii="Times New Roman" w:hAnsi="Times New Roman"/>
          <w:sz w:val="24"/>
          <w:szCs w:val="24"/>
        </w:rPr>
      </w:pPr>
    </w:p>
    <w:p w14:paraId="0051F835" w14:textId="77777777" w:rsidR="00A415BE" w:rsidRDefault="0053277F"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language above </w:t>
      </w:r>
      <w:r w:rsidRPr="0053277F">
        <w:rPr>
          <w:rFonts w:ascii="Times New Roman" w:hAnsi="Times New Roman"/>
          <w:sz w:val="24"/>
          <w:szCs w:val="24"/>
          <w:u w:val="single"/>
        </w:rPr>
        <w:t>does not</w:t>
      </w:r>
      <w:r>
        <w:rPr>
          <w:rFonts w:ascii="Times New Roman" w:hAnsi="Times New Roman"/>
          <w:sz w:val="24"/>
          <w:szCs w:val="24"/>
        </w:rPr>
        <w:t xml:space="preserve"> contain any </w:t>
      </w:r>
      <w:r w:rsidR="0035072E">
        <w:rPr>
          <w:rFonts w:ascii="Times New Roman" w:hAnsi="Times New Roman"/>
          <w:sz w:val="24"/>
          <w:szCs w:val="24"/>
        </w:rPr>
        <w:t xml:space="preserve">directive to states requiring them to use </w:t>
      </w:r>
      <w:r>
        <w:rPr>
          <w:rFonts w:ascii="Times New Roman" w:hAnsi="Times New Roman"/>
          <w:sz w:val="24"/>
          <w:szCs w:val="24"/>
        </w:rPr>
        <w:t>a</w:t>
      </w:r>
      <w:r w:rsidR="00F541D9">
        <w:rPr>
          <w:rFonts w:ascii="Times New Roman" w:hAnsi="Times New Roman"/>
          <w:sz w:val="24"/>
          <w:szCs w:val="24"/>
        </w:rPr>
        <w:t xml:space="preserve"> specific OPP benchmark</w:t>
      </w:r>
      <w:r>
        <w:rPr>
          <w:rFonts w:ascii="Times New Roman" w:hAnsi="Times New Roman"/>
          <w:sz w:val="24"/>
          <w:szCs w:val="24"/>
        </w:rPr>
        <w:t>.  Most</w:t>
      </w:r>
      <w:r w:rsidR="00AF51A6">
        <w:rPr>
          <w:rFonts w:ascii="Times New Roman" w:hAnsi="Times New Roman"/>
          <w:sz w:val="24"/>
          <w:szCs w:val="24"/>
        </w:rPr>
        <w:t xml:space="preserve"> states</w:t>
      </w:r>
      <w:r>
        <w:rPr>
          <w:rFonts w:ascii="Times New Roman" w:hAnsi="Times New Roman"/>
          <w:sz w:val="24"/>
          <w:szCs w:val="24"/>
        </w:rPr>
        <w:t>, however, choose</w:t>
      </w:r>
      <w:r w:rsidR="00AF51A6">
        <w:rPr>
          <w:rFonts w:ascii="Times New Roman" w:hAnsi="Times New Roman"/>
          <w:sz w:val="24"/>
          <w:szCs w:val="24"/>
        </w:rPr>
        <w:t xml:space="preserve"> to use a variety of the OPP benchmarks in conjunction with other regulatory or advisory limits such as Maximum Contaminate Levels (MCL’s), Health Advisory Levels (HAL’s), USGS Health Based Screening Levels (HBSL’s) or state/tribal regulatory levels for human health or aquatic life protection t</w:t>
      </w:r>
      <w:r>
        <w:rPr>
          <w:rFonts w:ascii="Times New Roman" w:hAnsi="Times New Roman"/>
          <w:sz w:val="24"/>
          <w:szCs w:val="24"/>
        </w:rPr>
        <w:t>o evaluate water quality data.  Generally, if OPP benchmarks are used, they are used strategically based on the state specific concern(s).</w:t>
      </w:r>
    </w:p>
    <w:p w14:paraId="63ABAC52" w14:textId="77777777" w:rsidR="0053277F" w:rsidRDefault="0053277F" w:rsidP="00DC5561">
      <w:pPr>
        <w:widowControl w:val="0"/>
        <w:autoSpaceDE w:val="0"/>
        <w:autoSpaceDN w:val="0"/>
        <w:adjustRightInd w:val="0"/>
        <w:spacing w:after="0" w:line="240" w:lineRule="auto"/>
        <w:rPr>
          <w:rFonts w:ascii="Times New Roman" w:hAnsi="Times New Roman"/>
          <w:sz w:val="24"/>
          <w:szCs w:val="24"/>
        </w:rPr>
      </w:pPr>
    </w:p>
    <w:p w14:paraId="4BFE9FEE" w14:textId="77777777" w:rsidR="0053277F" w:rsidRDefault="0053277F"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Some states, in response to feedback from environmental organizations or fear of challenges from these organizations, have adopted a policy of accepting the lowest benchmark (regardless of species specific focus).  It is these states that are impacted the most by any changes to the OPP benchmarks; consequently it is these states that have the greatest concern regarding the atrazine benchmark.  It is also these states that this position paper is directed towards.</w:t>
      </w:r>
    </w:p>
    <w:p w14:paraId="024A4308" w14:textId="77777777" w:rsidR="0053277F" w:rsidRDefault="0053277F" w:rsidP="00DC5561">
      <w:pPr>
        <w:widowControl w:val="0"/>
        <w:autoSpaceDE w:val="0"/>
        <w:autoSpaceDN w:val="0"/>
        <w:adjustRightInd w:val="0"/>
        <w:spacing w:after="0" w:line="240" w:lineRule="auto"/>
        <w:rPr>
          <w:rFonts w:ascii="Times New Roman" w:hAnsi="Times New Roman"/>
          <w:sz w:val="24"/>
          <w:szCs w:val="24"/>
        </w:rPr>
      </w:pPr>
    </w:p>
    <w:p w14:paraId="75FA4E03" w14:textId="77777777" w:rsidR="0053277F" w:rsidRDefault="0053277F" w:rsidP="00DC5561">
      <w:pPr>
        <w:widowControl w:val="0"/>
        <w:autoSpaceDE w:val="0"/>
        <w:autoSpaceDN w:val="0"/>
        <w:adjustRightInd w:val="0"/>
        <w:spacing w:after="0" w:line="240" w:lineRule="auto"/>
        <w:rPr>
          <w:rFonts w:ascii="Times New Roman" w:hAnsi="Times New Roman"/>
          <w:b/>
          <w:sz w:val="24"/>
          <w:szCs w:val="24"/>
        </w:rPr>
      </w:pPr>
      <w:r w:rsidRPr="002326F9">
        <w:rPr>
          <w:rFonts w:ascii="Times New Roman" w:hAnsi="Times New Roman"/>
          <w:b/>
          <w:sz w:val="24"/>
          <w:szCs w:val="24"/>
        </w:rPr>
        <w:t xml:space="preserve">Suggested </w:t>
      </w:r>
      <w:r w:rsidR="00CA1798">
        <w:rPr>
          <w:rFonts w:ascii="Times New Roman" w:hAnsi="Times New Roman"/>
          <w:b/>
          <w:sz w:val="24"/>
          <w:szCs w:val="24"/>
        </w:rPr>
        <w:t>Remedy</w:t>
      </w:r>
    </w:p>
    <w:p w14:paraId="1E8FCD91" w14:textId="77777777" w:rsidR="002326F9" w:rsidRDefault="002326F9" w:rsidP="00DC5561">
      <w:pPr>
        <w:widowControl w:val="0"/>
        <w:autoSpaceDE w:val="0"/>
        <w:autoSpaceDN w:val="0"/>
        <w:adjustRightInd w:val="0"/>
        <w:spacing w:after="0" w:line="240" w:lineRule="auto"/>
        <w:rPr>
          <w:rFonts w:ascii="Times New Roman" w:hAnsi="Times New Roman"/>
          <w:b/>
          <w:sz w:val="24"/>
          <w:szCs w:val="24"/>
        </w:rPr>
      </w:pPr>
    </w:p>
    <w:p w14:paraId="0DCE03A1" w14:textId="77777777" w:rsidR="002326F9" w:rsidRDefault="002326F9"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is clear that states (and tribes) are not required to base their pesticide evaluations on or solely on OPP’s benchmarks.  In fact implicit in the FIFRA cooperative grant guidance is the suggestion that states use a variety of technically valid limits on which to base pesticide evaluations and if necessary management measures that are designed to address state specific pesticide concerns.  This fact appears not to be fully understood by some states, tribes and the general public.  It is the position of EQI that if states, tribes and the general public understood the flexibility that exists, and state and tribes where able to convey that fact coupled with technical validation as to why a specific benchmark was used to establish a trigger level for pesticide determinations, the issues surrounding the atrazine benchmark could easily be remedied.</w:t>
      </w:r>
    </w:p>
    <w:p w14:paraId="336DE3B2" w14:textId="77777777" w:rsidR="002326F9" w:rsidRDefault="002326F9" w:rsidP="00DC5561">
      <w:pPr>
        <w:widowControl w:val="0"/>
        <w:autoSpaceDE w:val="0"/>
        <w:autoSpaceDN w:val="0"/>
        <w:adjustRightInd w:val="0"/>
        <w:spacing w:after="0" w:line="240" w:lineRule="auto"/>
        <w:rPr>
          <w:rFonts w:ascii="Times New Roman" w:hAnsi="Times New Roman"/>
          <w:sz w:val="24"/>
          <w:szCs w:val="24"/>
        </w:rPr>
      </w:pPr>
    </w:p>
    <w:p w14:paraId="19C503F3" w14:textId="77777777" w:rsidR="002326F9" w:rsidRDefault="002326F9"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EQI proposes that the simplest solution to this issue is, 1) Develop and post language on OPP’s website that conveys</w:t>
      </w:r>
      <w:r w:rsidR="00CA1798">
        <w:rPr>
          <w:rFonts w:ascii="Times New Roman" w:hAnsi="Times New Roman"/>
          <w:sz w:val="24"/>
          <w:szCs w:val="24"/>
        </w:rPr>
        <w:t xml:space="preserve"> the fact that the OPP benchmarks may be used by states to address their specific pesticide concerns but are not bound to do so.  2) States and tribes should include language in either their state pesticide management plans or within their specific cooperative agreement that indicates that depending upon the specific pesticide concern, the use of the lowest benchmark value (be that OPP or USGS, or state WQ regulations) may not be warranted. </w:t>
      </w:r>
    </w:p>
    <w:p w14:paraId="3635446A" w14:textId="77777777" w:rsidR="00CA1798" w:rsidRDefault="00CA1798" w:rsidP="00DC5561">
      <w:pPr>
        <w:widowControl w:val="0"/>
        <w:autoSpaceDE w:val="0"/>
        <w:autoSpaceDN w:val="0"/>
        <w:adjustRightInd w:val="0"/>
        <w:spacing w:after="0" w:line="240" w:lineRule="auto"/>
        <w:rPr>
          <w:rFonts w:ascii="Times New Roman" w:hAnsi="Times New Roman"/>
          <w:sz w:val="24"/>
          <w:szCs w:val="24"/>
        </w:rPr>
      </w:pPr>
    </w:p>
    <w:p w14:paraId="348E66C2" w14:textId="77777777" w:rsidR="00CA1798" w:rsidRDefault="00CA1798" w:rsidP="00DC556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EQI suggests the use of the following language to be posted on EPA-OPP’s benchmark webpage:</w:t>
      </w:r>
    </w:p>
    <w:p w14:paraId="5608E88E" w14:textId="77777777" w:rsidR="00CA1798" w:rsidRDefault="00CA1798" w:rsidP="00DC5561">
      <w:pPr>
        <w:widowControl w:val="0"/>
        <w:autoSpaceDE w:val="0"/>
        <w:autoSpaceDN w:val="0"/>
        <w:adjustRightInd w:val="0"/>
        <w:spacing w:after="0" w:line="240" w:lineRule="auto"/>
        <w:rPr>
          <w:rFonts w:ascii="Times New Roman" w:hAnsi="Times New Roman"/>
          <w:sz w:val="24"/>
          <w:szCs w:val="24"/>
        </w:rPr>
      </w:pPr>
    </w:p>
    <w:p w14:paraId="2ECE85C0" w14:textId="77777777" w:rsidR="00CA1798" w:rsidRDefault="00CA1798" w:rsidP="00DC5561">
      <w:pPr>
        <w:widowControl w:val="0"/>
        <w:autoSpaceDE w:val="0"/>
        <w:autoSpaceDN w:val="0"/>
        <w:adjustRightInd w:val="0"/>
        <w:spacing w:after="0" w:line="240" w:lineRule="auto"/>
        <w:rPr>
          <w:rFonts w:ascii="Times New Roman" w:hAnsi="Times New Roman"/>
          <w:i/>
          <w:iCs/>
          <w:sz w:val="24"/>
          <w:szCs w:val="24"/>
        </w:rPr>
      </w:pPr>
      <w:r w:rsidRPr="00CA1798">
        <w:rPr>
          <w:rFonts w:ascii="Times New Roman" w:hAnsi="Times New Roman"/>
          <w:i/>
          <w:iCs/>
          <w:sz w:val="24"/>
          <w:szCs w:val="24"/>
        </w:rPr>
        <w:t xml:space="preserve">Multiple benchmarks may be established for a pesticide depending upon the effects documented for specific insects, animals, fish or plants. States may choose to adopt one or more of these benchmarks when </w:t>
      </w:r>
      <w:r>
        <w:rPr>
          <w:rFonts w:ascii="Times New Roman" w:hAnsi="Times New Roman"/>
          <w:i/>
          <w:iCs/>
          <w:sz w:val="24"/>
          <w:szCs w:val="24"/>
        </w:rPr>
        <w:t>evaluating pesticide occurrences in the environment.</w:t>
      </w:r>
    </w:p>
    <w:p w14:paraId="43EDDB62" w14:textId="77777777" w:rsidR="00CA1798" w:rsidRDefault="00CA1798" w:rsidP="00DC5561">
      <w:pPr>
        <w:widowControl w:val="0"/>
        <w:autoSpaceDE w:val="0"/>
        <w:autoSpaceDN w:val="0"/>
        <w:adjustRightInd w:val="0"/>
        <w:spacing w:after="0" w:line="240" w:lineRule="auto"/>
        <w:rPr>
          <w:rFonts w:ascii="Times New Roman" w:hAnsi="Times New Roman"/>
          <w:i/>
          <w:iCs/>
          <w:sz w:val="24"/>
          <w:szCs w:val="24"/>
        </w:rPr>
      </w:pPr>
    </w:p>
    <w:p w14:paraId="17062721" w14:textId="77777777" w:rsidR="00CA1798" w:rsidRDefault="00CA1798" w:rsidP="00DC5561">
      <w:pPr>
        <w:widowControl w:val="0"/>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EQI further suggests that states include the following language in their state pesticide management strategy or cooperative agreement narrative.</w:t>
      </w:r>
    </w:p>
    <w:p w14:paraId="6217DF5F" w14:textId="77777777" w:rsidR="00CA1798" w:rsidRDefault="00CA1798" w:rsidP="00DC5561">
      <w:pPr>
        <w:widowControl w:val="0"/>
        <w:autoSpaceDE w:val="0"/>
        <w:autoSpaceDN w:val="0"/>
        <w:adjustRightInd w:val="0"/>
        <w:spacing w:after="0" w:line="240" w:lineRule="auto"/>
        <w:rPr>
          <w:rFonts w:ascii="Times New Roman" w:hAnsi="Times New Roman"/>
          <w:iCs/>
          <w:sz w:val="24"/>
          <w:szCs w:val="24"/>
        </w:rPr>
      </w:pPr>
    </w:p>
    <w:p w14:paraId="48E13D2B" w14:textId="77777777" w:rsidR="00A415BE" w:rsidRPr="00D3764D" w:rsidRDefault="00CA1798" w:rsidP="00DC5561">
      <w:pPr>
        <w:widowControl w:val="0"/>
        <w:autoSpaceDE w:val="0"/>
        <w:autoSpaceDN w:val="0"/>
        <w:adjustRightInd w:val="0"/>
        <w:spacing w:after="0" w:line="240" w:lineRule="auto"/>
        <w:rPr>
          <w:rFonts w:ascii="Times New Roman" w:hAnsi="Times New Roman"/>
          <w:sz w:val="24"/>
          <w:szCs w:val="24"/>
        </w:rPr>
      </w:pPr>
      <w:r w:rsidRPr="00CA1798">
        <w:rPr>
          <w:rFonts w:ascii="Times New Roman" w:hAnsi="Times New Roman"/>
          <w:i/>
          <w:iCs/>
          <w:sz w:val="24"/>
          <w:szCs w:val="24"/>
        </w:rPr>
        <w:t>States</w:t>
      </w:r>
      <w:r>
        <w:rPr>
          <w:rStyle w:val="FootnoteReference"/>
          <w:rFonts w:ascii="Times New Roman" w:hAnsi="Times New Roman"/>
          <w:i/>
          <w:iCs/>
          <w:sz w:val="24"/>
          <w:szCs w:val="24"/>
        </w:rPr>
        <w:footnoteReference w:id="3"/>
      </w:r>
      <w:r w:rsidR="00836E05">
        <w:rPr>
          <w:rFonts w:ascii="Times New Roman" w:hAnsi="Times New Roman"/>
          <w:i/>
          <w:iCs/>
          <w:sz w:val="24"/>
          <w:szCs w:val="24"/>
        </w:rPr>
        <w:t xml:space="preserve"> may choose to use an</w:t>
      </w:r>
      <w:r w:rsidRPr="00CA1798">
        <w:rPr>
          <w:rFonts w:ascii="Times New Roman" w:hAnsi="Times New Roman"/>
          <w:i/>
          <w:iCs/>
          <w:sz w:val="24"/>
          <w:szCs w:val="24"/>
        </w:rPr>
        <w:t xml:space="preserve"> appropriate reference level when evaluating pesticides as to their potential concern.  The chosen reference level may not </w:t>
      </w:r>
      <w:r w:rsidR="0080385F">
        <w:rPr>
          <w:rFonts w:ascii="Times New Roman" w:hAnsi="Times New Roman"/>
          <w:i/>
          <w:iCs/>
          <w:sz w:val="24"/>
          <w:szCs w:val="24"/>
        </w:rPr>
        <w:t>necessarily be the lowest value</w:t>
      </w:r>
      <w:r w:rsidRPr="00CA1798">
        <w:rPr>
          <w:rFonts w:ascii="Times New Roman" w:hAnsi="Times New Roman"/>
          <w:i/>
          <w:iCs/>
          <w:sz w:val="24"/>
          <w:szCs w:val="24"/>
        </w:rPr>
        <w:t xml:space="preserve"> established, but reflects the specific concerns of that state</w:t>
      </w:r>
      <w:r w:rsidR="0080385F">
        <w:rPr>
          <w:rFonts w:ascii="Times New Roman" w:hAnsi="Times New Roman"/>
          <w:i/>
          <w:iCs/>
          <w:sz w:val="24"/>
          <w:szCs w:val="24"/>
        </w:rPr>
        <w:t xml:space="preserve"> for that potential exposure</w:t>
      </w:r>
      <w:r>
        <w:rPr>
          <w:rFonts w:ascii="Times New Roman" w:hAnsi="Times New Roman"/>
          <w:i/>
          <w:iCs/>
          <w:sz w:val="24"/>
          <w:szCs w:val="24"/>
        </w:rPr>
        <w:t>.</w:t>
      </w:r>
    </w:p>
    <w:sectPr w:rsidR="00A415BE" w:rsidRPr="00D3764D" w:rsidSect="00CE46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B729A" w14:textId="77777777" w:rsidR="00CA1798" w:rsidRDefault="00CA1798" w:rsidP="00C64280">
      <w:pPr>
        <w:spacing w:after="0" w:line="240" w:lineRule="auto"/>
      </w:pPr>
      <w:r>
        <w:separator/>
      </w:r>
    </w:p>
  </w:endnote>
  <w:endnote w:type="continuationSeparator" w:id="0">
    <w:p w14:paraId="097EE909" w14:textId="77777777" w:rsidR="00CA1798" w:rsidRDefault="00CA1798" w:rsidP="00C6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98E104" w14:textId="77777777" w:rsidR="00CA1798" w:rsidRDefault="00CA1798">
    <w:pPr>
      <w:pStyle w:val="Footer"/>
      <w:jc w:val="center"/>
    </w:pPr>
    <w:r>
      <w:fldChar w:fldCharType="begin"/>
    </w:r>
    <w:r>
      <w:instrText xml:space="preserve"> PAGE   \* MERGEFORMAT </w:instrText>
    </w:r>
    <w:r>
      <w:fldChar w:fldCharType="separate"/>
    </w:r>
    <w:r w:rsidR="006C4707">
      <w:rPr>
        <w:noProof/>
      </w:rPr>
      <w:t>1</w:t>
    </w:r>
    <w:r>
      <w:rPr>
        <w:noProof/>
      </w:rPr>
      <w:fldChar w:fldCharType="end"/>
    </w:r>
  </w:p>
  <w:p w14:paraId="3CFD1445" w14:textId="77777777" w:rsidR="00CA1798" w:rsidRDefault="00CA17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4658E" w14:textId="77777777" w:rsidR="00CA1798" w:rsidRDefault="00CA1798" w:rsidP="00C64280">
      <w:pPr>
        <w:spacing w:after="0" w:line="240" w:lineRule="auto"/>
      </w:pPr>
      <w:r>
        <w:separator/>
      </w:r>
    </w:p>
  </w:footnote>
  <w:footnote w:type="continuationSeparator" w:id="0">
    <w:p w14:paraId="640CCB47" w14:textId="77777777" w:rsidR="00CA1798" w:rsidRDefault="00CA1798" w:rsidP="00C64280">
      <w:pPr>
        <w:spacing w:after="0" w:line="240" w:lineRule="auto"/>
      </w:pPr>
      <w:r>
        <w:continuationSeparator/>
      </w:r>
    </w:p>
  </w:footnote>
  <w:footnote w:id="1">
    <w:p w14:paraId="547B271A" w14:textId="7C3BCB03" w:rsidR="00BC0BB7" w:rsidRPr="00BC0BB7" w:rsidRDefault="00BC0BB7" w:rsidP="00BC0BB7">
      <w:pPr>
        <w:pStyle w:val="FootnoteText"/>
        <w:ind w:left="90" w:hanging="90"/>
        <w:rPr>
          <w:sz w:val="20"/>
          <w:szCs w:val="20"/>
        </w:rPr>
      </w:pPr>
      <w:r>
        <w:rPr>
          <w:rStyle w:val="FootnoteReference"/>
        </w:rPr>
        <w:footnoteRef/>
      </w:r>
      <w:r>
        <w:t xml:space="preserve"> </w:t>
      </w:r>
      <w:r w:rsidRPr="00BC0BB7">
        <w:rPr>
          <w:rFonts w:ascii="Times New Roman" w:hAnsi="Times New Roman"/>
          <w:sz w:val="20"/>
          <w:szCs w:val="20"/>
        </w:rPr>
        <w:t>Also in 2014, the USEPA-OPP reevaluated the aquatic benchmark(s) for the herbicide simazine.  As a result of that review the aquatic life benchmark (for non-vascular plants) was lowered from 36 ug/L to 2.24 ug/L. While this was a significant lowering of the benchmark it apparently has not had the impact to states pesticide evaluations that the atrazine benchmark modification has</w:t>
      </w:r>
    </w:p>
  </w:footnote>
  <w:footnote w:id="2">
    <w:p w14:paraId="1397FA79" w14:textId="77777777" w:rsidR="00CA1798" w:rsidRDefault="00CA1798">
      <w:pPr>
        <w:pStyle w:val="FootnoteText"/>
      </w:pPr>
      <w:r>
        <w:rPr>
          <w:rStyle w:val="FootnoteReference"/>
        </w:rPr>
        <w:footnoteRef/>
      </w:r>
      <w:r>
        <w:t xml:space="preserve"> </w:t>
      </w:r>
      <w:r w:rsidRPr="00BC0BB7">
        <w:rPr>
          <w:rFonts w:ascii="Times New Roman" w:hAnsi="Times New Roman"/>
          <w:sz w:val="20"/>
          <w:szCs w:val="20"/>
        </w:rPr>
        <w:t>Dated March 6, 2014</w:t>
      </w:r>
    </w:p>
  </w:footnote>
  <w:footnote w:id="3">
    <w:p w14:paraId="4870A842" w14:textId="77777777" w:rsidR="00CA1798" w:rsidRPr="00BC0BB7" w:rsidRDefault="00CA1798">
      <w:pPr>
        <w:pStyle w:val="FootnoteText"/>
        <w:rPr>
          <w:sz w:val="20"/>
          <w:szCs w:val="20"/>
        </w:rPr>
      </w:pPr>
      <w:r>
        <w:rPr>
          <w:rStyle w:val="FootnoteReference"/>
        </w:rPr>
        <w:footnoteRef/>
      </w:r>
      <w:r>
        <w:t xml:space="preserve"> </w:t>
      </w:r>
      <w:r w:rsidRPr="00BC0BB7">
        <w:rPr>
          <w:sz w:val="20"/>
          <w:szCs w:val="20"/>
        </w:rPr>
        <w:t>Insert specific state name…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DAF0DF" w14:textId="77777777" w:rsidR="00CA1798" w:rsidRDefault="006C4707">
    <w:pPr>
      <w:pStyle w:val="Header"/>
    </w:pPr>
    <w:r>
      <w:rPr>
        <w:noProof/>
        <w:lang w:eastAsia="zh-TW"/>
      </w:rPr>
      <w:pict w14:anchorId="7464A7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49D2B15"/>
    <w:multiLevelType w:val="hybridMultilevel"/>
    <w:tmpl w:val="D7789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51CD7"/>
    <w:multiLevelType w:val="hybridMultilevel"/>
    <w:tmpl w:val="16D2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21A5C"/>
    <w:multiLevelType w:val="hybridMultilevel"/>
    <w:tmpl w:val="EEC470A8"/>
    <w:lvl w:ilvl="0" w:tplc="8160B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16EFE"/>
    <w:multiLevelType w:val="multilevel"/>
    <w:tmpl w:val="9C98DE76"/>
    <w:lvl w:ilvl="0">
      <w:start w:val="1"/>
      <w:numFmt w:val="bullet"/>
      <w:lvlText w:val=""/>
      <w:lvlJc w:val="left"/>
      <w:pPr>
        <w:tabs>
          <w:tab w:val="num" w:pos="588"/>
        </w:tabs>
        <w:ind w:left="588" w:hanging="360"/>
      </w:pPr>
      <w:rPr>
        <w:rFonts w:ascii="Symbol" w:hAnsi="Symbol" w:hint="default"/>
        <w:sz w:val="20"/>
      </w:rPr>
    </w:lvl>
    <w:lvl w:ilvl="1">
      <w:start w:val="1"/>
      <w:numFmt w:val="bullet"/>
      <w:lvlText w:val="o"/>
      <w:lvlPicBulletId w:val="0"/>
      <w:lvlJc w:val="left"/>
      <w:pPr>
        <w:tabs>
          <w:tab w:val="num" w:pos="1308"/>
        </w:tabs>
        <w:ind w:left="1308" w:hanging="360"/>
      </w:pPr>
      <w:rPr>
        <w:rFonts w:ascii="Courier New" w:hAnsi="Courier New" w:hint="default"/>
        <w:sz w:val="20"/>
      </w:rPr>
    </w:lvl>
    <w:lvl w:ilvl="2" w:tentative="1">
      <w:start w:val="1"/>
      <w:numFmt w:val="bullet"/>
      <w:lvlText w:val=""/>
      <w:lvlJc w:val="left"/>
      <w:pPr>
        <w:tabs>
          <w:tab w:val="num" w:pos="2028"/>
        </w:tabs>
        <w:ind w:left="2028" w:hanging="360"/>
      </w:pPr>
      <w:rPr>
        <w:rFonts w:ascii="Wingdings" w:hAnsi="Wingdings" w:hint="default"/>
        <w:sz w:val="20"/>
      </w:rPr>
    </w:lvl>
    <w:lvl w:ilvl="3" w:tentative="1">
      <w:start w:val="1"/>
      <w:numFmt w:val="bullet"/>
      <w:lvlText w:val=""/>
      <w:lvlJc w:val="left"/>
      <w:pPr>
        <w:tabs>
          <w:tab w:val="num" w:pos="2748"/>
        </w:tabs>
        <w:ind w:left="2748" w:hanging="360"/>
      </w:pPr>
      <w:rPr>
        <w:rFonts w:ascii="Wingdings" w:hAnsi="Wingdings" w:hint="default"/>
        <w:sz w:val="20"/>
      </w:rPr>
    </w:lvl>
    <w:lvl w:ilvl="4" w:tentative="1">
      <w:start w:val="1"/>
      <w:numFmt w:val="bullet"/>
      <w:lvlText w:val=""/>
      <w:lvlJc w:val="left"/>
      <w:pPr>
        <w:tabs>
          <w:tab w:val="num" w:pos="3468"/>
        </w:tabs>
        <w:ind w:left="3468" w:hanging="360"/>
      </w:pPr>
      <w:rPr>
        <w:rFonts w:ascii="Wingdings" w:hAnsi="Wingdings" w:hint="default"/>
        <w:sz w:val="20"/>
      </w:rPr>
    </w:lvl>
    <w:lvl w:ilvl="5" w:tentative="1">
      <w:start w:val="1"/>
      <w:numFmt w:val="bullet"/>
      <w:lvlText w:val=""/>
      <w:lvlJc w:val="left"/>
      <w:pPr>
        <w:tabs>
          <w:tab w:val="num" w:pos="4188"/>
        </w:tabs>
        <w:ind w:left="4188" w:hanging="360"/>
      </w:pPr>
      <w:rPr>
        <w:rFonts w:ascii="Wingdings" w:hAnsi="Wingdings" w:hint="default"/>
        <w:sz w:val="20"/>
      </w:rPr>
    </w:lvl>
    <w:lvl w:ilvl="6" w:tentative="1">
      <w:start w:val="1"/>
      <w:numFmt w:val="bullet"/>
      <w:lvlText w:val=""/>
      <w:lvlJc w:val="left"/>
      <w:pPr>
        <w:tabs>
          <w:tab w:val="num" w:pos="4908"/>
        </w:tabs>
        <w:ind w:left="4908" w:hanging="360"/>
      </w:pPr>
      <w:rPr>
        <w:rFonts w:ascii="Wingdings" w:hAnsi="Wingdings" w:hint="default"/>
        <w:sz w:val="20"/>
      </w:rPr>
    </w:lvl>
    <w:lvl w:ilvl="7" w:tentative="1">
      <w:start w:val="1"/>
      <w:numFmt w:val="bullet"/>
      <w:lvlText w:val=""/>
      <w:lvlJc w:val="left"/>
      <w:pPr>
        <w:tabs>
          <w:tab w:val="num" w:pos="5628"/>
        </w:tabs>
        <w:ind w:left="5628" w:hanging="360"/>
      </w:pPr>
      <w:rPr>
        <w:rFonts w:ascii="Wingdings" w:hAnsi="Wingdings" w:hint="default"/>
        <w:sz w:val="20"/>
      </w:rPr>
    </w:lvl>
    <w:lvl w:ilvl="8" w:tentative="1">
      <w:start w:val="1"/>
      <w:numFmt w:val="bullet"/>
      <w:lvlText w:val=""/>
      <w:lvlJc w:val="left"/>
      <w:pPr>
        <w:tabs>
          <w:tab w:val="num" w:pos="6348"/>
        </w:tabs>
        <w:ind w:left="6348" w:hanging="360"/>
      </w:pPr>
      <w:rPr>
        <w:rFonts w:ascii="Wingdings" w:hAnsi="Wingdings" w:hint="default"/>
        <w:sz w:val="20"/>
      </w:rPr>
    </w:lvl>
  </w:abstractNum>
  <w:abstractNum w:abstractNumId="4">
    <w:nsid w:val="27971144"/>
    <w:multiLevelType w:val="hybridMultilevel"/>
    <w:tmpl w:val="08C83524"/>
    <w:lvl w:ilvl="0" w:tplc="8160B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82AD8"/>
    <w:multiLevelType w:val="hybridMultilevel"/>
    <w:tmpl w:val="698A4A6C"/>
    <w:lvl w:ilvl="0" w:tplc="7234D9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75752"/>
    <w:multiLevelType w:val="hybridMultilevel"/>
    <w:tmpl w:val="48405536"/>
    <w:lvl w:ilvl="0" w:tplc="F7C849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7168F"/>
    <w:multiLevelType w:val="hybridMultilevel"/>
    <w:tmpl w:val="7D26C08E"/>
    <w:lvl w:ilvl="0" w:tplc="2AC41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F60332"/>
    <w:multiLevelType w:val="hybridMultilevel"/>
    <w:tmpl w:val="09C65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05012"/>
    <w:multiLevelType w:val="hybridMultilevel"/>
    <w:tmpl w:val="E24C2990"/>
    <w:lvl w:ilvl="0" w:tplc="8D9E83D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C2884"/>
    <w:multiLevelType w:val="hybridMultilevel"/>
    <w:tmpl w:val="02EED682"/>
    <w:lvl w:ilvl="0" w:tplc="8160BE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1"/>
  </w:num>
  <w:num w:numId="7">
    <w:abstractNumId w:val="10"/>
  </w:num>
  <w:num w:numId="8">
    <w:abstractNumId w:val="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04"/>
    <w:rsid w:val="0000418E"/>
    <w:rsid w:val="00013C1E"/>
    <w:rsid w:val="00040126"/>
    <w:rsid w:val="00041282"/>
    <w:rsid w:val="00041437"/>
    <w:rsid w:val="00044C51"/>
    <w:rsid w:val="0005205C"/>
    <w:rsid w:val="00053308"/>
    <w:rsid w:val="000557E1"/>
    <w:rsid w:val="00055F36"/>
    <w:rsid w:val="00065575"/>
    <w:rsid w:val="00081D41"/>
    <w:rsid w:val="000915EA"/>
    <w:rsid w:val="000A2563"/>
    <w:rsid w:val="000C5380"/>
    <w:rsid w:val="000C7C8E"/>
    <w:rsid w:val="000D0C19"/>
    <w:rsid w:val="000D214A"/>
    <w:rsid w:val="000E10F5"/>
    <w:rsid w:val="000E48EF"/>
    <w:rsid w:val="000F3EB3"/>
    <w:rsid w:val="000F60EC"/>
    <w:rsid w:val="00105EE6"/>
    <w:rsid w:val="0011485E"/>
    <w:rsid w:val="00142FD5"/>
    <w:rsid w:val="00146504"/>
    <w:rsid w:val="001476DD"/>
    <w:rsid w:val="00160247"/>
    <w:rsid w:val="00167191"/>
    <w:rsid w:val="00187F9C"/>
    <w:rsid w:val="001B4344"/>
    <w:rsid w:val="001C0984"/>
    <w:rsid w:val="001D4BEB"/>
    <w:rsid w:val="001E53F8"/>
    <w:rsid w:val="001E6714"/>
    <w:rsid w:val="001F2D60"/>
    <w:rsid w:val="00215D20"/>
    <w:rsid w:val="00221310"/>
    <w:rsid w:val="00222892"/>
    <w:rsid w:val="00230D92"/>
    <w:rsid w:val="002326F9"/>
    <w:rsid w:val="00246DBC"/>
    <w:rsid w:val="002553D4"/>
    <w:rsid w:val="002629B1"/>
    <w:rsid w:val="0027033A"/>
    <w:rsid w:val="00295C86"/>
    <w:rsid w:val="0029759E"/>
    <w:rsid w:val="002A2536"/>
    <w:rsid w:val="00326BD0"/>
    <w:rsid w:val="00331E5B"/>
    <w:rsid w:val="003403FE"/>
    <w:rsid w:val="0035072E"/>
    <w:rsid w:val="00350A65"/>
    <w:rsid w:val="00355B4A"/>
    <w:rsid w:val="0035735D"/>
    <w:rsid w:val="00361705"/>
    <w:rsid w:val="00371ACC"/>
    <w:rsid w:val="003761B5"/>
    <w:rsid w:val="00383306"/>
    <w:rsid w:val="00394783"/>
    <w:rsid w:val="003A5761"/>
    <w:rsid w:val="003A585D"/>
    <w:rsid w:val="003B1901"/>
    <w:rsid w:val="003B5B87"/>
    <w:rsid w:val="003C1C7F"/>
    <w:rsid w:val="003E2DBB"/>
    <w:rsid w:val="0040745D"/>
    <w:rsid w:val="00421C7C"/>
    <w:rsid w:val="00424058"/>
    <w:rsid w:val="00431652"/>
    <w:rsid w:val="00443717"/>
    <w:rsid w:val="0046185A"/>
    <w:rsid w:val="00466EE7"/>
    <w:rsid w:val="00472BE2"/>
    <w:rsid w:val="004822A5"/>
    <w:rsid w:val="00482885"/>
    <w:rsid w:val="004944AC"/>
    <w:rsid w:val="004A48E8"/>
    <w:rsid w:val="004B17F3"/>
    <w:rsid w:val="004C180D"/>
    <w:rsid w:val="004E373D"/>
    <w:rsid w:val="004F7591"/>
    <w:rsid w:val="00505028"/>
    <w:rsid w:val="00506B12"/>
    <w:rsid w:val="00527854"/>
    <w:rsid w:val="0053277F"/>
    <w:rsid w:val="00541F39"/>
    <w:rsid w:val="005470A1"/>
    <w:rsid w:val="005555D5"/>
    <w:rsid w:val="00580DE5"/>
    <w:rsid w:val="005C4AE8"/>
    <w:rsid w:val="005D66A4"/>
    <w:rsid w:val="005E1AE0"/>
    <w:rsid w:val="00602BD9"/>
    <w:rsid w:val="006047E7"/>
    <w:rsid w:val="00607590"/>
    <w:rsid w:val="00612B2E"/>
    <w:rsid w:val="00641459"/>
    <w:rsid w:val="00651D88"/>
    <w:rsid w:val="006848F4"/>
    <w:rsid w:val="00685E38"/>
    <w:rsid w:val="006874D1"/>
    <w:rsid w:val="006A49BE"/>
    <w:rsid w:val="006A75C0"/>
    <w:rsid w:val="006C4707"/>
    <w:rsid w:val="00704838"/>
    <w:rsid w:val="00705892"/>
    <w:rsid w:val="0070740C"/>
    <w:rsid w:val="00713DA6"/>
    <w:rsid w:val="00730CCF"/>
    <w:rsid w:val="0075017B"/>
    <w:rsid w:val="00753535"/>
    <w:rsid w:val="0076145F"/>
    <w:rsid w:val="00783831"/>
    <w:rsid w:val="00793325"/>
    <w:rsid w:val="00793652"/>
    <w:rsid w:val="007A02DB"/>
    <w:rsid w:val="007C6797"/>
    <w:rsid w:val="007F7726"/>
    <w:rsid w:val="0080385F"/>
    <w:rsid w:val="00836E05"/>
    <w:rsid w:val="0084138F"/>
    <w:rsid w:val="0085217D"/>
    <w:rsid w:val="0087151E"/>
    <w:rsid w:val="00885820"/>
    <w:rsid w:val="00894AD9"/>
    <w:rsid w:val="008966FF"/>
    <w:rsid w:val="008A7356"/>
    <w:rsid w:val="008C11F3"/>
    <w:rsid w:val="008C57FC"/>
    <w:rsid w:val="008E6AC7"/>
    <w:rsid w:val="00924304"/>
    <w:rsid w:val="0095386F"/>
    <w:rsid w:val="00962735"/>
    <w:rsid w:val="00977A85"/>
    <w:rsid w:val="00983992"/>
    <w:rsid w:val="009966DE"/>
    <w:rsid w:val="009A0C9C"/>
    <w:rsid w:val="009B047D"/>
    <w:rsid w:val="009C1A77"/>
    <w:rsid w:val="009D5A35"/>
    <w:rsid w:val="009E6BBF"/>
    <w:rsid w:val="009F4D4E"/>
    <w:rsid w:val="009F62BC"/>
    <w:rsid w:val="00A0058A"/>
    <w:rsid w:val="00A04F72"/>
    <w:rsid w:val="00A25261"/>
    <w:rsid w:val="00A35F77"/>
    <w:rsid w:val="00A415BE"/>
    <w:rsid w:val="00A41C0E"/>
    <w:rsid w:val="00A51314"/>
    <w:rsid w:val="00A84991"/>
    <w:rsid w:val="00AB08C2"/>
    <w:rsid w:val="00AD46DD"/>
    <w:rsid w:val="00AD61B0"/>
    <w:rsid w:val="00AE2F02"/>
    <w:rsid w:val="00AE564E"/>
    <w:rsid w:val="00AF51A6"/>
    <w:rsid w:val="00B132B6"/>
    <w:rsid w:val="00B150D8"/>
    <w:rsid w:val="00B231EC"/>
    <w:rsid w:val="00B56FE5"/>
    <w:rsid w:val="00B97910"/>
    <w:rsid w:val="00BA3EE0"/>
    <w:rsid w:val="00BC0BB7"/>
    <w:rsid w:val="00C07CEB"/>
    <w:rsid w:val="00C11617"/>
    <w:rsid w:val="00C203EA"/>
    <w:rsid w:val="00C23C4D"/>
    <w:rsid w:val="00C377BA"/>
    <w:rsid w:val="00C51494"/>
    <w:rsid w:val="00C52E29"/>
    <w:rsid w:val="00C61F6F"/>
    <w:rsid w:val="00C64280"/>
    <w:rsid w:val="00C7245A"/>
    <w:rsid w:val="00C84DC2"/>
    <w:rsid w:val="00CA1798"/>
    <w:rsid w:val="00CC343B"/>
    <w:rsid w:val="00CE463C"/>
    <w:rsid w:val="00CF09EB"/>
    <w:rsid w:val="00CF155A"/>
    <w:rsid w:val="00D07E46"/>
    <w:rsid w:val="00D151CA"/>
    <w:rsid w:val="00D32DF5"/>
    <w:rsid w:val="00D3764D"/>
    <w:rsid w:val="00D51694"/>
    <w:rsid w:val="00D622D2"/>
    <w:rsid w:val="00D81A03"/>
    <w:rsid w:val="00DA132A"/>
    <w:rsid w:val="00DA4CBC"/>
    <w:rsid w:val="00DB1596"/>
    <w:rsid w:val="00DC5561"/>
    <w:rsid w:val="00DC744A"/>
    <w:rsid w:val="00DD369E"/>
    <w:rsid w:val="00DE1987"/>
    <w:rsid w:val="00DE21CE"/>
    <w:rsid w:val="00DE2725"/>
    <w:rsid w:val="00E00540"/>
    <w:rsid w:val="00E0473C"/>
    <w:rsid w:val="00E121F1"/>
    <w:rsid w:val="00E26FC3"/>
    <w:rsid w:val="00E33368"/>
    <w:rsid w:val="00E352D4"/>
    <w:rsid w:val="00E36119"/>
    <w:rsid w:val="00E42CD5"/>
    <w:rsid w:val="00E4519D"/>
    <w:rsid w:val="00E75372"/>
    <w:rsid w:val="00EC2580"/>
    <w:rsid w:val="00ED39B0"/>
    <w:rsid w:val="00ED3AAA"/>
    <w:rsid w:val="00EE565C"/>
    <w:rsid w:val="00F41BE4"/>
    <w:rsid w:val="00F46780"/>
    <w:rsid w:val="00F541D9"/>
    <w:rsid w:val="00F6568A"/>
    <w:rsid w:val="00F74117"/>
    <w:rsid w:val="00F81392"/>
    <w:rsid w:val="00F90444"/>
    <w:rsid w:val="00FB1C9C"/>
    <w:rsid w:val="00FB393E"/>
    <w:rsid w:val="00FC1D69"/>
    <w:rsid w:val="00FD1A28"/>
    <w:rsid w:val="00FD1D0E"/>
    <w:rsid w:val="00FE152D"/>
    <w:rsid w:val="00FF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F3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3C"/>
    <w:pPr>
      <w:spacing w:after="200" w:line="276" w:lineRule="auto"/>
    </w:pPr>
    <w:rPr>
      <w:sz w:val="22"/>
      <w:szCs w:val="22"/>
    </w:rPr>
  </w:style>
  <w:style w:type="paragraph" w:styleId="Heading1">
    <w:name w:val="heading 1"/>
    <w:basedOn w:val="Normal"/>
    <w:next w:val="Normal"/>
    <w:link w:val="Heading1Char"/>
    <w:qFormat/>
    <w:rsid w:val="00A35F77"/>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504"/>
    <w:pPr>
      <w:ind w:left="720"/>
      <w:contextualSpacing/>
    </w:pPr>
  </w:style>
  <w:style w:type="character" w:customStyle="1" w:styleId="Heading1Char">
    <w:name w:val="Heading 1 Char"/>
    <w:link w:val="Heading1"/>
    <w:rsid w:val="00A35F77"/>
    <w:rPr>
      <w:rFonts w:ascii="Times New Roman" w:eastAsia="Times New Roman" w:hAnsi="Times New Roman" w:cs="Times New Roman"/>
      <w:b/>
      <w:sz w:val="24"/>
      <w:szCs w:val="20"/>
    </w:rPr>
  </w:style>
  <w:style w:type="paragraph" w:styleId="PlainText">
    <w:name w:val="Plain Text"/>
    <w:basedOn w:val="Normal"/>
    <w:link w:val="PlainTextChar"/>
    <w:rsid w:val="00A35F77"/>
    <w:pPr>
      <w:spacing w:after="0" w:line="240" w:lineRule="auto"/>
    </w:pPr>
    <w:rPr>
      <w:rFonts w:ascii="Courier New" w:eastAsia="Times New Roman" w:hAnsi="Courier New"/>
      <w:sz w:val="20"/>
      <w:szCs w:val="20"/>
    </w:rPr>
  </w:style>
  <w:style w:type="character" w:customStyle="1" w:styleId="PlainTextChar">
    <w:name w:val="Plain Text Char"/>
    <w:link w:val="PlainText"/>
    <w:rsid w:val="00A35F77"/>
    <w:rPr>
      <w:rFonts w:ascii="Courier New" w:eastAsia="Times New Roman" w:hAnsi="Courier New" w:cs="Courier New"/>
      <w:sz w:val="20"/>
      <w:szCs w:val="20"/>
    </w:rPr>
  </w:style>
  <w:style w:type="paragraph" w:styleId="NoSpacing">
    <w:name w:val="No Spacing"/>
    <w:uiPriority w:val="1"/>
    <w:qFormat/>
    <w:rsid w:val="00A35F77"/>
    <w:rPr>
      <w:sz w:val="22"/>
      <w:szCs w:val="22"/>
    </w:rPr>
  </w:style>
  <w:style w:type="paragraph" w:styleId="Header">
    <w:name w:val="header"/>
    <w:basedOn w:val="Normal"/>
    <w:link w:val="HeaderChar"/>
    <w:uiPriority w:val="99"/>
    <w:unhideWhenUsed/>
    <w:rsid w:val="00C6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80"/>
  </w:style>
  <w:style w:type="paragraph" w:styleId="Footer">
    <w:name w:val="footer"/>
    <w:basedOn w:val="Normal"/>
    <w:link w:val="FooterChar"/>
    <w:uiPriority w:val="99"/>
    <w:unhideWhenUsed/>
    <w:rsid w:val="00C6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80"/>
  </w:style>
  <w:style w:type="paragraph" w:styleId="BalloonText">
    <w:name w:val="Balloon Text"/>
    <w:basedOn w:val="Normal"/>
    <w:link w:val="BalloonTextChar"/>
    <w:uiPriority w:val="99"/>
    <w:semiHidden/>
    <w:unhideWhenUsed/>
    <w:rsid w:val="00602BD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02BD9"/>
    <w:rPr>
      <w:rFonts w:ascii="Tahoma" w:hAnsi="Tahoma" w:cs="Tahoma"/>
      <w:sz w:val="16"/>
      <w:szCs w:val="16"/>
    </w:rPr>
  </w:style>
  <w:style w:type="character" w:styleId="CommentReference">
    <w:name w:val="annotation reference"/>
    <w:uiPriority w:val="99"/>
    <w:semiHidden/>
    <w:unhideWhenUsed/>
    <w:rsid w:val="009A0C9C"/>
    <w:rPr>
      <w:sz w:val="16"/>
      <w:szCs w:val="16"/>
    </w:rPr>
  </w:style>
  <w:style w:type="paragraph" w:styleId="CommentText">
    <w:name w:val="annotation text"/>
    <w:basedOn w:val="Normal"/>
    <w:link w:val="CommentTextChar"/>
    <w:uiPriority w:val="99"/>
    <w:semiHidden/>
    <w:unhideWhenUsed/>
    <w:rsid w:val="009A0C9C"/>
    <w:rPr>
      <w:sz w:val="20"/>
      <w:szCs w:val="20"/>
    </w:rPr>
  </w:style>
  <w:style w:type="character" w:customStyle="1" w:styleId="CommentTextChar">
    <w:name w:val="Comment Text Char"/>
    <w:basedOn w:val="DefaultParagraphFont"/>
    <w:link w:val="CommentText"/>
    <w:uiPriority w:val="99"/>
    <w:semiHidden/>
    <w:rsid w:val="009A0C9C"/>
  </w:style>
  <w:style w:type="paragraph" w:styleId="CommentSubject">
    <w:name w:val="annotation subject"/>
    <w:basedOn w:val="CommentText"/>
    <w:next w:val="CommentText"/>
    <w:link w:val="CommentSubjectChar"/>
    <w:uiPriority w:val="99"/>
    <w:semiHidden/>
    <w:unhideWhenUsed/>
    <w:rsid w:val="009A0C9C"/>
    <w:rPr>
      <w:b/>
      <w:bCs/>
    </w:rPr>
  </w:style>
  <w:style w:type="character" w:customStyle="1" w:styleId="CommentSubjectChar">
    <w:name w:val="Comment Subject Char"/>
    <w:link w:val="CommentSubject"/>
    <w:uiPriority w:val="99"/>
    <w:semiHidden/>
    <w:rsid w:val="009A0C9C"/>
    <w:rPr>
      <w:b/>
      <w:bCs/>
    </w:rPr>
  </w:style>
  <w:style w:type="paragraph" w:styleId="NormalWeb">
    <w:name w:val="Normal (Web)"/>
    <w:basedOn w:val="Normal"/>
    <w:uiPriority w:val="99"/>
    <w:semiHidden/>
    <w:unhideWhenUsed/>
    <w:rsid w:val="00DC5561"/>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A41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541D9"/>
    <w:pPr>
      <w:spacing w:after="0" w:line="240" w:lineRule="auto"/>
    </w:pPr>
    <w:rPr>
      <w:sz w:val="24"/>
      <w:szCs w:val="24"/>
    </w:rPr>
  </w:style>
  <w:style w:type="character" w:customStyle="1" w:styleId="FootnoteTextChar">
    <w:name w:val="Footnote Text Char"/>
    <w:basedOn w:val="DefaultParagraphFont"/>
    <w:link w:val="FootnoteText"/>
    <w:uiPriority w:val="99"/>
    <w:rsid w:val="00F541D9"/>
  </w:style>
  <w:style w:type="character" w:styleId="FootnoteReference">
    <w:name w:val="footnote reference"/>
    <w:basedOn w:val="DefaultParagraphFont"/>
    <w:uiPriority w:val="99"/>
    <w:unhideWhenUsed/>
    <w:rsid w:val="00F541D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3C"/>
    <w:pPr>
      <w:spacing w:after="200" w:line="276" w:lineRule="auto"/>
    </w:pPr>
    <w:rPr>
      <w:sz w:val="22"/>
      <w:szCs w:val="22"/>
    </w:rPr>
  </w:style>
  <w:style w:type="paragraph" w:styleId="Heading1">
    <w:name w:val="heading 1"/>
    <w:basedOn w:val="Normal"/>
    <w:next w:val="Normal"/>
    <w:link w:val="Heading1Char"/>
    <w:qFormat/>
    <w:rsid w:val="00A35F77"/>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504"/>
    <w:pPr>
      <w:ind w:left="720"/>
      <w:contextualSpacing/>
    </w:pPr>
  </w:style>
  <w:style w:type="character" w:customStyle="1" w:styleId="Heading1Char">
    <w:name w:val="Heading 1 Char"/>
    <w:link w:val="Heading1"/>
    <w:rsid w:val="00A35F77"/>
    <w:rPr>
      <w:rFonts w:ascii="Times New Roman" w:eastAsia="Times New Roman" w:hAnsi="Times New Roman" w:cs="Times New Roman"/>
      <w:b/>
      <w:sz w:val="24"/>
      <w:szCs w:val="20"/>
    </w:rPr>
  </w:style>
  <w:style w:type="paragraph" w:styleId="PlainText">
    <w:name w:val="Plain Text"/>
    <w:basedOn w:val="Normal"/>
    <w:link w:val="PlainTextChar"/>
    <w:rsid w:val="00A35F77"/>
    <w:pPr>
      <w:spacing w:after="0" w:line="240" w:lineRule="auto"/>
    </w:pPr>
    <w:rPr>
      <w:rFonts w:ascii="Courier New" w:eastAsia="Times New Roman" w:hAnsi="Courier New"/>
      <w:sz w:val="20"/>
      <w:szCs w:val="20"/>
    </w:rPr>
  </w:style>
  <w:style w:type="character" w:customStyle="1" w:styleId="PlainTextChar">
    <w:name w:val="Plain Text Char"/>
    <w:link w:val="PlainText"/>
    <w:rsid w:val="00A35F77"/>
    <w:rPr>
      <w:rFonts w:ascii="Courier New" w:eastAsia="Times New Roman" w:hAnsi="Courier New" w:cs="Courier New"/>
      <w:sz w:val="20"/>
      <w:szCs w:val="20"/>
    </w:rPr>
  </w:style>
  <w:style w:type="paragraph" w:styleId="NoSpacing">
    <w:name w:val="No Spacing"/>
    <w:uiPriority w:val="1"/>
    <w:qFormat/>
    <w:rsid w:val="00A35F77"/>
    <w:rPr>
      <w:sz w:val="22"/>
      <w:szCs w:val="22"/>
    </w:rPr>
  </w:style>
  <w:style w:type="paragraph" w:styleId="Header">
    <w:name w:val="header"/>
    <w:basedOn w:val="Normal"/>
    <w:link w:val="HeaderChar"/>
    <w:uiPriority w:val="99"/>
    <w:unhideWhenUsed/>
    <w:rsid w:val="00C6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80"/>
  </w:style>
  <w:style w:type="paragraph" w:styleId="Footer">
    <w:name w:val="footer"/>
    <w:basedOn w:val="Normal"/>
    <w:link w:val="FooterChar"/>
    <w:uiPriority w:val="99"/>
    <w:unhideWhenUsed/>
    <w:rsid w:val="00C6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80"/>
  </w:style>
  <w:style w:type="paragraph" w:styleId="BalloonText">
    <w:name w:val="Balloon Text"/>
    <w:basedOn w:val="Normal"/>
    <w:link w:val="BalloonTextChar"/>
    <w:uiPriority w:val="99"/>
    <w:semiHidden/>
    <w:unhideWhenUsed/>
    <w:rsid w:val="00602BD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02BD9"/>
    <w:rPr>
      <w:rFonts w:ascii="Tahoma" w:hAnsi="Tahoma" w:cs="Tahoma"/>
      <w:sz w:val="16"/>
      <w:szCs w:val="16"/>
    </w:rPr>
  </w:style>
  <w:style w:type="character" w:styleId="CommentReference">
    <w:name w:val="annotation reference"/>
    <w:uiPriority w:val="99"/>
    <w:semiHidden/>
    <w:unhideWhenUsed/>
    <w:rsid w:val="009A0C9C"/>
    <w:rPr>
      <w:sz w:val="16"/>
      <w:szCs w:val="16"/>
    </w:rPr>
  </w:style>
  <w:style w:type="paragraph" w:styleId="CommentText">
    <w:name w:val="annotation text"/>
    <w:basedOn w:val="Normal"/>
    <w:link w:val="CommentTextChar"/>
    <w:uiPriority w:val="99"/>
    <w:semiHidden/>
    <w:unhideWhenUsed/>
    <w:rsid w:val="009A0C9C"/>
    <w:rPr>
      <w:sz w:val="20"/>
      <w:szCs w:val="20"/>
    </w:rPr>
  </w:style>
  <w:style w:type="character" w:customStyle="1" w:styleId="CommentTextChar">
    <w:name w:val="Comment Text Char"/>
    <w:basedOn w:val="DefaultParagraphFont"/>
    <w:link w:val="CommentText"/>
    <w:uiPriority w:val="99"/>
    <w:semiHidden/>
    <w:rsid w:val="009A0C9C"/>
  </w:style>
  <w:style w:type="paragraph" w:styleId="CommentSubject">
    <w:name w:val="annotation subject"/>
    <w:basedOn w:val="CommentText"/>
    <w:next w:val="CommentText"/>
    <w:link w:val="CommentSubjectChar"/>
    <w:uiPriority w:val="99"/>
    <w:semiHidden/>
    <w:unhideWhenUsed/>
    <w:rsid w:val="009A0C9C"/>
    <w:rPr>
      <w:b/>
      <w:bCs/>
    </w:rPr>
  </w:style>
  <w:style w:type="character" w:customStyle="1" w:styleId="CommentSubjectChar">
    <w:name w:val="Comment Subject Char"/>
    <w:link w:val="CommentSubject"/>
    <w:uiPriority w:val="99"/>
    <w:semiHidden/>
    <w:rsid w:val="009A0C9C"/>
    <w:rPr>
      <w:b/>
      <w:bCs/>
    </w:rPr>
  </w:style>
  <w:style w:type="paragraph" w:styleId="NormalWeb">
    <w:name w:val="Normal (Web)"/>
    <w:basedOn w:val="Normal"/>
    <w:uiPriority w:val="99"/>
    <w:semiHidden/>
    <w:unhideWhenUsed/>
    <w:rsid w:val="00DC5561"/>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A41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541D9"/>
    <w:pPr>
      <w:spacing w:after="0" w:line="240" w:lineRule="auto"/>
    </w:pPr>
    <w:rPr>
      <w:sz w:val="24"/>
      <w:szCs w:val="24"/>
    </w:rPr>
  </w:style>
  <w:style w:type="character" w:customStyle="1" w:styleId="FootnoteTextChar">
    <w:name w:val="Footnote Text Char"/>
    <w:basedOn w:val="DefaultParagraphFont"/>
    <w:link w:val="FootnoteText"/>
    <w:uiPriority w:val="99"/>
    <w:rsid w:val="00F541D9"/>
  </w:style>
  <w:style w:type="character" w:styleId="FootnoteReference">
    <w:name w:val="footnote reference"/>
    <w:basedOn w:val="DefaultParagraphFont"/>
    <w:uiPriority w:val="99"/>
    <w:unhideWhenUsed/>
    <w:rsid w:val="00F54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6642">
      <w:bodyDiv w:val="1"/>
      <w:marLeft w:val="0"/>
      <w:marRight w:val="0"/>
      <w:marTop w:val="0"/>
      <w:marBottom w:val="0"/>
      <w:divBdr>
        <w:top w:val="none" w:sz="0" w:space="0" w:color="auto"/>
        <w:left w:val="none" w:sz="0" w:space="0" w:color="auto"/>
        <w:bottom w:val="none" w:sz="0" w:space="0" w:color="auto"/>
        <w:right w:val="none" w:sz="0" w:space="0" w:color="auto"/>
      </w:divBdr>
    </w:div>
    <w:div w:id="1292245294">
      <w:bodyDiv w:val="1"/>
      <w:marLeft w:val="0"/>
      <w:marRight w:val="0"/>
      <w:marTop w:val="0"/>
      <w:marBottom w:val="0"/>
      <w:divBdr>
        <w:top w:val="none" w:sz="0" w:space="0" w:color="auto"/>
        <w:left w:val="none" w:sz="0" w:space="0" w:color="auto"/>
        <w:bottom w:val="none" w:sz="0" w:space="0" w:color="auto"/>
        <w:right w:val="none" w:sz="0" w:space="0" w:color="auto"/>
      </w:divBdr>
      <w:divsChild>
        <w:div w:id="2060519747">
          <w:marLeft w:val="0"/>
          <w:marRight w:val="0"/>
          <w:marTop w:val="0"/>
          <w:marBottom w:val="0"/>
          <w:divBdr>
            <w:top w:val="none" w:sz="0" w:space="0" w:color="auto"/>
            <w:left w:val="none" w:sz="0" w:space="0" w:color="auto"/>
            <w:bottom w:val="none" w:sz="0" w:space="0" w:color="auto"/>
            <w:right w:val="none" w:sz="0" w:space="0" w:color="auto"/>
          </w:divBdr>
          <w:divsChild>
            <w:div w:id="1995529572">
              <w:marLeft w:val="0"/>
              <w:marRight w:val="0"/>
              <w:marTop w:val="0"/>
              <w:marBottom w:val="0"/>
              <w:divBdr>
                <w:top w:val="none" w:sz="0" w:space="0" w:color="auto"/>
                <w:left w:val="none" w:sz="0" w:space="0" w:color="auto"/>
                <w:bottom w:val="none" w:sz="0" w:space="0" w:color="auto"/>
                <w:right w:val="none" w:sz="0" w:space="0" w:color="auto"/>
              </w:divBdr>
              <w:divsChild>
                <w:div w:id="107969901">
                  <w:marLeft w:val="0"/>
                  <w:marRight w:val="0"/>
                  <w:marTop w:val="0"/>
                  <w:marBottom w:val="0"/>
                  <w:divBdr>
                    <w:top w:val="none" w:sz="0" w:space="0" w:color="auto"/>
                    <w:left w:val="none" w:sz="0" w:space="0" w:color="auto"/>
                    <w:bottom w:val="none" w:sz="0" w:space="0" w:color="auto"/>
                    <w:right w:val="none" w:sz="0" w:space="0" w:color="auto"/>
                  </w:divBdr>
                  <w:divsChild>
                    <w:div w:id="452023022">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37984">
      <w:bodyDiv w:val="1"/>
      <w:marLeft w:val="0"/>
      <w:marRight w:val="0"/>
      <w:marTop w:val="0"/>
      <w:marBottom w:val="0"/>
      <w:divBdr>
        <w:top w:val="none" w:sz="0" w:space="0" w:color="auto"/>
        <w:left w:val="none" w:sz="0" w:space="0" w:color="auto"/>
        <w:bottom w:val="none" w:sz="0" w:space="0" w:color="auto"/>
        <w:right w:val="none" w:sz="0" w:space="0" w:color="auto"/>
      </w:divBdr>
      <w:divsChild>
        <w:div w:id="1478036063">
          <w:marLeft w:val="0"/>
          <w:marRight w:val="0"/>
          <w:marTop w:val="0"/>
          <w:marBottom w:val="0"/>
          <w:divBdr>
            <w:top w:val="none" w:sz="0" w:space="0" w:color="auto"/>
            <w:left w:val="none" w:sz="0" w:space="0" w:color="auto"/>
            <w:bottom w:val="none" w:sz="0" w:space="0" w:color="auto"/>
            <w:right w:val="none" w:sz="0" w:space="0" w:color="auto"/>
          </w:divBdr>
          <w:divsChild>
            <w:div w:id="1754355173">
              <w:marLeft w:val="0"/>
              <w:marRight w:val="0"/>
              <w:marTop w:val="0"/>
              <w:marBottom w:val="0"/>
              <w:divBdr>
                <w:top w:val="none" w:sz="0" w:space="0" w:color="auto"/>
                <w:left w:val="none" w:sz="0" w:space="0" w:color="auto"/>
                <w:bottom w:val="none" w:sz="0" w:space="0" w:color="auto"/>
                <w:right w:val="none" w:sz="0" w:space="0" w:color="auto"/>
              </w:divBdr>
              <w:divsChild>
                <w:div w:id="1789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1269</Words>
  <Characters>7239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Department of Agriculture</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kcook</dc:creator>
  <cp:keywords/>
  <dc:description/>
  <cp:lastModifiedBy>Kirk V Cook</cp:lastModifiedBy>
  <cp:revision>7</cp:revision>
  <cp:lastPrinted>2015-02-24T15:38:00Z</cp:lastPrinted>
  <dcterms:created xsi:type="dcterms:W3CDTF">2015-11-16T18:34:00Z</dcterms:created>
  <dcterms:modified xsi:type="dcterms:W3CDTF">2015-11-18T16:42:00Z</dcterms:modified>
</cp:coreProperties>
</file>